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tiff" ContentType="image/tiff"/>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45"/>
      </w:tblGrid>
      <w:tr w:rsidR="00945A92" w14:paraId="045EDBEA" w14:textId="77777777">
        <w:tc>
          <w:tcPr>
            <w:tcW w:w="509" w:type="dxa"/>
          </w:tcPr>
          <w:p w14:paraId="40247A26" w14:textId="77777777" w:rsidR="00945A92" w:rsidRDefault="00000000">
            <w:pPr>
              <w:pStyle w:val="affff2"/>
              <w:framePr w:wrap="notBeside" w:vAnchor="page" w:hAnchor="page" w:x="1372" w:y="568"/>
              <w:tabs>
                <w:tab w:val="clear" w:pos="4153"/>
                <w:tab w:val="clear" w:pos="8306"/>
              </w:tabs>
              <w:spacing w:line="240" w:lineRule="auto"/>
              <w:ind w:leftChars="-16" w:left="-34"/>
              <w:jc w:val="left"/>
              <w:rPr>
                <w:rFonts w:ascii="黑体" w:eastAsia="黑体" w:hAnsi="黑体" w:hint="eastAsia"/>
                <w:sz w:val="21"/>
                <w:szCs w:val="21"/>
              </w:rPr>
            </w:pPr>
            <w:r>
              <w:rPr>
                <w:rFonts w:ascii="黑体" w:eastAsia="黑体" w:hAnsi="黑体" w:hint="eastAsia"/>
                <w:sz w:val="21"/>
                <w:szCs w:val="21"/>
              </w:rPr>
              <w:t>ICS</w:t>
            </w:r>
            <w:r>
              <w:rPr>
                <w:rFonts w:ascii="黑体" w:eastAsia="黑体" w:hAnsi="黑体"/>
                <w:sz w:val="21"/>
                <w:szCs w:val="21"/>
              </w:rPr>
              <w:t xml:space="preserve"> </w:t>
            </w:r>
          </w:p>
        </w:tc>
        <w:tc>
          <w:tcPr>
            <w:tcW w:w="8855" w:type="dxa"/>
          </w:tcPr>
          <w:p w14:paraId="526EEBF4" w14:textId="77777777" w:rsidR="00945A92" w:rsidRDefault="00000000">
            <w:pPr>
              <w:pStyle w:val="affff2"/>
              <w:framePr w:wrap="notBeside" w:vAnchor="page" w:hAnchor="page" w:x="1372" w:y="568"/>
              <w:tabs>
                <w:tab w:val="clear" w:pos="4153"/>
                <w:tab w:val="clear" w:pos="8306"/>
              </w:tabs>
              <w:spacing w:line="240" w:lineRule="auto"/>
              <w:ind w:left="3"/>
              <w:jc w:val="both"/>
              <w:rPr>
                <w:rFonts w:ascii="黑体" w:eastAsia="黑体" w:hAnsi="黑体" w:hint="eastAsia"/>
                <w:sz w:val="21"/>
                <w:szCs w:val="21"/>
              </w:rPr>
            </w:pPr>
            <w:r>
              <w:rPr>
                <w:rFonts w:ascii="黑体" w:eastAsia="黑体" w:hAnsi="黑体" w:hint="eastAsia"/>
                <w:sz w:val="21"/>
                <w:szCs w:val="21"/>
              </w:rPr>
              <w:t>13.030.05</w:t>
            </w:r>
          </w:p>
        </w:tc>
      </w:tr>
      <w:tr w:rsidR="00945A92" w14:paraId="792554E1" w14:textId="77777777">
        <w:tc>
          <w:tcPr>
            <w:tcW w:w="509" w:type="dxa"/>
          </w:tcPr>
          <w:p w14:paraId="4627658B" w14:textId="77777777" w:rsidR="00945A92" w:rsidRDefault="00000000">
            <w:pPr>
              <w:pStyle w:val="affff2"/>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hint="eastAsia"/>
                <w:sz w:val="21"/>
                <w:szCs w:val="21"/>
              </w:rPr>
              <w:t>CCS</w:t>
            </w:r>
            <w:r>
              <w:rPr>
                <w:rFonts w:ascii="Times New Roman" w:eastAsia="黑体" w:hAnsi="Times New Roman"/>
                <w:sz w:val="21"/>
                <w:szCs w:val="21"/>
              </w:rPr>
              <w:t xml:space="preserve"> </w:t>
            </w:r>
            <w:r>
              <w:rPr>
                <w:rFonts w:ascii="黑体" w:eastAsia="黑体" w:hAnsi="黑体"/>
                <w:sz w:val="21"/>
                <w:szCs w:val="21"/>
              </w:rPr>
              <w:t xml:space="preserve"> </w:t>
            </w:r>
          </w:p>
        </w:tc>
        <w:tc>
          <w:tcPr>
            <w:tcW w:w="8855" w:type="dxa"/>
          </w:tcPr>
          <w:p w14:paraId="706F4E8C" w14:textId="77777777" w:rsidR="00945A92" w:rsidRDefault="00000000">
            <w:pPr>
              <w:pStyle w:val="affff2"/>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hint="eastAsia"/>
                <w:sz w:val="21"/>
                <w:szCs w:val="21"/>
              </w:rPr>
              <w:t>Z 05</w:t>
            </w:r>
          </w:p>
        </w:tc>
      </w:tr>
    </w:tbl>
    <w:p w14:paraId="28363E0A" w14:textId="77777777" w:rsidR="00945A92" w:rsidRDefault="00000000">
      <w:pPr>
        <w:pStyle w:val="afffff5"/>
        <w:framePr w:w="9639" w:h="624" w:hRule="exact" w:hSpace="181" w:vSpace="181" w:wrap="around" w:hAnchor="page" w:x="1305" w:y="2269"/>
      </w:pPr>
      <w:bookmarkStart w:id="0" w:name="_Hlk26473981"/>
      <w:r>
        <w:rPr>
          <w:rFonts w:hint="eastAsia"/>
        </w:rPr>
        <w:t>中华人民共和国国家标准</w:t>
      </w:r>
    </w:p>
    <w:bookmarkEnd w:id="0"/>
    <w:p w14:paraId="43F6DAAD" w14:textId="77777777" w:rsidR="00945A92" w:rsidRDefault="00000000">
      <w:pPr>
        <w:pStyle w:val="affffffffff7"/>
        <w:framePr w:wrap="auto"/>
        <w:rPr>
          <w:lang w:val="fr-FR"/>
        </w:rPr>
      </w:pPr>
      <w:r>
        <w:fldChar w:fldCharType="begin">
          <w:ffData>
            <w:name w:val="文字1"/>
            <w:enabled/>
            <w:calcOnExit w:val="0"/>
            <w:textInput>
              <w:default w:val="GB/T"/>
            </w:textInput>
          </w:ffData>
        </w:fldChar>
      </w:r>
      <w:bookmarkStart w:id="1" w:name="文字1"/>
      <w:r>
        <w:rPr>
          <w:lang w:val="fr-FR"/>
        </w:rPr>
        <w:instrText xml:space="preserve"> FORMTEXT </w:instrText>
      </w:r>
      <w:r>
        <w:fldChar w:fldCharType="separate"/>
      </w:r>
      <w:r>
        <w:rPr>
          <w:lang w:val="fr-FR"/>
        </w:rPr>
        <w:t>GB/T</w:t>
      </w:r>
      <w:r>
        <w:fldChar w:fldCharType="end"/>
      </w:r>
      <w:bookmarkEnd w:id="1"/>
      <w:r>
        <w:rPr>
          <w:rFonts w:hint="eastAsia"/>
        </w:rPr>
        <w:t xml:space="preserve"> </w:t>
      </w:r>
      <w:r>
        <w:fldChar w:fldCharType="begin">
          <w:ffData>
            <w:name w:val=""/>
            <w:enabled/>
            <w:calcOnExit w:val="0"/>
            <w:textInput>
              <w:default w:val="XXXX"/>
            </w:textInput>
          </w:ffData>
        </w:fldChar>
      </w:r>
      <w:r>
        <w:instrText xml:space="preserve"> FORMTEXT </w:instrText>
      </w:r>
      <w:r>
        <w:fldChar w:fldCharType="separate"/>
      </w:r>
      <w:r>
        <w:t>XXXX</w:t>
      </w:r>
      <w:r>
        <w:fldChar w:fldCharType="end"/>
      </w:r>
      <w:r>
        <w:rPr>
          <w:rFonts w:hAnsi="黑体"/>
          <w:lang w:val="fr-FR"/>
        </w:rPr>
        <w:t>—</w:t>
      </w:r>
      <w:r>
        <w:fldChar w:fldCharType="begin">
          <w:ffData>
            <w:name w:val="NSTD_CODE_B"/>
            <w:enabled/>
            <w:calcOnExit w:val="0"/>
            <w:textInput>
              <w:default w:val="XXXX"/>
            </w:textInput>
          </w:ffData>
        </w:fldChar>
      </w:r>
      <w:bookmarkStart w:id="2" w:name="NSTD_CODE_B"/>
      <w:r>
        <w:rPr>
          <w:lang w:val="fr-FR"/>
        </w:rPr>
        <w:instrText xml:space="preserve"> FORMTEXT </w:instrText>
      </w:r>
      <w:r>
        <w:fldChar w:fldCharType="separate"/>
      </w:r>
      <w:r>
        <w:t>20</w:t>
      </w:r>
      <w:r>
        <w:rPr>
          <w:rFonts w:hint="eastAsia"/>
        </w:rPr>
        <w:t>XX</w:t>
      </w:r>
      <w:r>
        <w:fldChar w:fldCharType="end"/>
      </w:r>
      <w:bookmarkEnd w:id="2"/>
    </w:p>
    <w:p w14:paraId="702FFEE7" w14:textId="77777777" w:rsidR="00945A92" w:rsidRDefault="00000000">
      <w:pPr>
        <w:pStyle w:val="affffffffff8"/>
        <w:framePr w:wrap="auto"/>
        <w:rPr>
          <w:rFonts w:hAnsi="黑体" w:hint="eastAsia"/>
        </w:rPr>
      </w:pPr>
      <w:r>
        <w:rPr>
          <w:rFonts w:hAnsi="黑体"/>
        </w:rPr>
        <w:fldChar w:fldCharType="begin">
          <w:ffData>
            <w:name w:val="OSTD_CODE"/>
            <w:enabled/>
            <w:calcOnExit w:val="0"/>
            <w:textInput/>
          </w:ffData>
        </w:fldChar>
      </w:r>
      <w:bookmarkStart w:id="3"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3"/>
    </w:p>
    <w:p w14:paraId="7C52DEDF" w14:textId="77777777" w:rsidR="00945A92" w:rsidRDefault="00000000">
      <w:pPr>
        <w:spacing w:line="240" w:lineRule="auto"/>
        <w:ind w:left="8080"/>
        <w:rPr>
          <w:rFonts w:ascii="黑体" w:eastAsia="黑体" w:hAnsi="黑体" w:hint="eastAsia"/>
          <w:kern w:val="0"/>
          <w:sz w:val="52"/>
          <w:szCs w:val="20"/>
        </w:rPr>
      </w:pPr>
      <w:r>
        <w:rPr>
          <w:rFonts w:ascii="黑体" w:eastAsia="黑体" w:hAnsi="黑体"/>
          <w:noProof/>
          <w:kern w:val="0"/>
          <w:sz w:val="52"/>
          <w:szCs w:val="20"/>
        </w:rPr>
        <mc:AlternateContent>
          <mc:Choice Requires="wps">
            <w:drawing>
              <wp:anchor distT="0" distB="0" distL="114300" distR="114300" simplePos="0" relativeHeight="251660288" behindDoc="0" locked="0" layoutInCell="1" allowOverlap="0" wp14:anchorId="00655616" wp14:editId="4AA434DA">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0F4498B3" id="直接连接符 73" o:spid="_x0000_s1026" style="position:absolute;z-index:251660288;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r>
        <w:rPr>
          <w:rFonts w:ascii="黑体" w:eastAsia="黑体" w:hAnsi="黑体"/>
          <w:noProof/>
          <w:kern w:val="0"/>
          <w:sz w:val="52"/>
          <w:szCs w:val="20"/>
        </w:rPr>
        <w:drawing>
          <wp:anchor distT="0" distB="0" distL="114300" distR="114300" simplePos="0" relativeHeight="251659264" behindDoc="0" locked="0" layoutInCell="1" allowOverlap="0" wp14:anchorId="188C6524" wp14:editId="5D10E50D">
            <wp:simplePos x="0" y="0"/>
            <wp:positionH relativeFrom="page">
              <wp:posOffset>5004435</wp:posOffset>
            </wp:positionH>
            <wp:positionV relativeFrom="page">
              <wp:posOffset>466725</wp:posOffset>
            </wp:positionV>
            <wp:extent cx="1447165" cy="73279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1447200" cy="732960"/>
                    </a:xfrm>
                    <a:prstGeom prst="rect">
                      <a:avLst/>
                    </a:prstGeom>
                    <a:noFill/>
                    <a:ln>
                      <a:noFill/>
                    </a:ln>
                  </pic:spPr>
                </pic:pic>
              </a:graphicData>
            </a:graphic>
          </wp:anchor>
        </w:drawing>
      </w:r>
    </w:p>
    <w:p w14:paraId="123D1410" w14:textId="77777777" w:rsidR="00945A92" w:rsidRDefault="00945A92">
      <w:pPr>
        <w:pStyle w:val="afffff5"/>
        <w:framePr w:w="9639" w:h="6976" w:hRule="exact" w:hSpace="0" w:vSpace="0" w:wrap="around" w:hAnchor="page" w:y="6408"/>
        <w:jc w:val="center"/>
        <w:rPr>
          <w:rFonts w:ascii="黑体" w:eastAsia="黑体" w:hAnsi="黑体" w:hint="eastAsia"/>
          <w:b w:val="0"/>
          <w:bCs w:val="0"/>
          <w:w w:val="100"/>
        </w:rPr>
      </w:pPr>
    </w:p>
    <w:p w14:paraId="4C3777D0" w14:textId="77777777" w:rsidR="00945A92" w:rsidRDefault="00000000">
      <w:pPr>
        <w:pStyle w:val="affffffffff9"/>
        <w:framePr w:h="6974" w:hRule="exact" w:wrap="around" w:x="1419" w:anchorLock="1"/>
        <w:rPr>
          <w:rFonts w:hint="eastAsia"/>
        </w:rPr>
      </w:pPr>
      <w:r>
        <w:rPr>
          <w:rFonts w:hint="eastAsia"/>
        </w:rPr>
        <w:t xml:space="preserve">废弃电池化学品回收利用评价技术规范 </w:t>
      </w:r>
    </w:p>
    <w:p w14:paraId="06FC43C7" w14:textId="77777777" w:rsidR="00945A92" w:rsidRDefault="00945A92">
      <w:pPr>
        <w:framePr w:w="9639" w:h="6974" w:hRule="exact" w:wrap="around" w:vAnchor="page" w:hAnchor="page" w:x="1419" w:y="6408" w:anchorLock="1"/>
        <w:ind w:left="-1418"/>
      </w:pPr>
    </w:p>
    <w:p w14:paraId="16C0DB46" w14:textId="77777777" w:rsidR="00945A92" w:rsidRDefault="00945A92">
      <w:pPr>
        <w:pStyle w:val="afffffffd"/>
        <w:framePr w:w="9639" w:h="6974" w:hRule="exact" w:wrap="around" w:vAnchor="page" w:hAnchor="page" w:x="1419" w:y="6408" w:anchorLock="1"/>
        <w:textAlignment w:val="bottom"/>
        <w:rPr>
          <w:rFonts w:eastAsia="黑体"/>
          <w:szCs w:val="28"/>
        </w:rPr>
      </w:pPr>
    </w:p>
    <w:p w14:paraId="7FA8C5D2" w14:textId="77777777" w:rsidR="00945A92" w:rsidRDefault="00000000">
      <w:pPr>
        <w:pStyle w:val="afffffffd"/>
        <w:framePr w:w="9639" w:h="6974" w:hRule="exact" w:wrap="around" w:vAnchor="page" w:hAnchor="page" w:x="1419" w:y="6408" w:anchorLock="1"/>
        <w:textAlignment w:val="bottom"/>
        <w:rPr>
          <w:rFonts w:eastAsia="黑体"/>
          <w:szCs w:val="28"/>
        </w:rPr>
      </w:pPr>
      <w:r>
        <w:rPr>
          <w:rFonts w:eastAsia="黑体"/>
          <w:szCs w:val="28"/>
        </w:rPr>
        <w:t>Technical specification for evaluation of recycling and utilization of waste battery chemicals</w:t>
      </w:r>
    </w:p>
    <w:p w14:paraId="08BA0EBD" w14:textId="77777777" w:rsidR="00945A92" w:rsidRDefault="00945A92">
      <w:pPr>
        <w:framePr w:w="9639" w:h="6974" w:hRule="exact" w:wrap="around" w:vAnchor="page" w:hAnchor="page" w:x="1419" w:y="6408" w:anchorLock="1"/>
        <w:spacing w:line="760" w:lineRule="exact"/>
        <w:ind w:left="-1418"/>
        <w:rPr>
          <w:rFonts w:ascii="Times New Roman" w:eastAsia="黑体" w:hAnsi="Times New Roman"/>
          <w:kern w:val="0"/>
          <w:sz w:val="28"/>
          <w:szCs w:val="28"/>
        </w:rPr>
      </w:pPr>
    </w:p>
    <w:p w14:paraId="64D42F77" w14:textId="77777777" w:rsidR="00945A92" w:rsidRDefault="00000000">
      <w:pPr>
        <w:pStyle w:val="afffffffd"/>
        <w:framePr w:w="9639" w:h="6974" w:hRule="exact" w:wrap="around" w:vAnchor="page" w:hAnchor="page" w:x="1419" w:y="6408" w:anchorLock="1"/>
        <w:spacing w:before="440" w:after="160"/>
        <w:textAlignment w:val="bottom"/>
        <w:rPr>
          <w:sz w:val="24"/>
          <w:szCs w:val="28"/>
        </w:rPr>
      </w:pPr>
      <w:r>
        <w:rPr>
          <w:rFonts w:hint="eastAsia"/>
          <w:sz w:val="24"/>
          <w:szCs w:val="28"/>
        </w:rPr>
        <w:t>草案</w:t>
      </w:r>
    </w:p>
    <w:p w14:paraId="3B2DDB05" w14:textId="77777777" w:rsidR="00945A92" w:rsidRDefault="00000000">
      <w:pPr>
        <w:pStyle w:val="afffffffd"/>
        <w:framePr w:w="9639" w:h="6974" w:hRule="exact" w:wrap="around" w:vAnchor="page" w:hAnchor="page" w:x="1419" w:y="6408" w:anchorLock="1"/>
        <w:spacing w:before="440" w:after="160"/>
        <w:textAlignment w:val="bottom"/>
        <w:rPr>
          <w:sz w:val="24"/>
          <w:szCs w:val="28"/>
        </w:rPr>
      </w:pPr>
      <w:r>
        <w:rPr>
          <w:rFonts w:hint="eastAsia"/>
          <w:sz w:val="24"/>
          <w:szCs w:val="28"/>
        </w:rPr>
        <w:t>征求意见稿</w:t>
      </w:r>
    </w:p>
    <w:p w14:paraId="69383325" w14:textId="77777777" w:rsidR="00945A92" w:rsidRDefault="00000000">
      <w:pPr>
        <w:pStyle w:val="affffffffff5"/>
        <w:framePr w:wrap="around" w:y="14176"/>
      </w:pPr>
      <w:r>
        <w:rPr>
          <w:rFonts w:ascii="黑体"/>
        </w:rPr>
        <w:fldChar w:fldCharType="begin">
          <w:ffData>
            <w:name w:val="PLSH_DATE_Y"/>
            <w:enabled/>
            <w:calcOnExit w:val="0"/>
            <w:textInput>
              <w:default w:val="XXXX"/>
              <w:maxLength w:val="4"/>
            </w:textInput>
          </w:ffData>
        </w:fldChar>
      </w:r>
      <w:bookmarkStart w:id="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6"/>
      <w:r>
        <w:rPr>
          <w:rFonts w:hint="eastAsia"/>
        </w:rPr>
        <w:t>发布</w:t>
      </w:r>
    </w:p>
    <w:p w14:paraId="2C0EF499" w14:textId="77777777" w:rsidR="00945A92" w:rsidRDefault="00000000">
      <w:pPr>
        <w:pStyle w:val="affffffffff6"/>
        <w:framePr w:wrap="around" w:y="14176"/>
      </w:pPr>
      <w:r>
        <w:rPr>
          <w:rFonts w:ascii="黑体"/>
        </w:rPr>
        <w:fldChar w:fldCharType="begin">
          <w:ffData>
            <w:name w:val="CROT_DATE_Y"/>
            <w:enabled/>
            <w:calcOnExit w:val="0"/>
            <w:textInput>
              <w:default w:val="XXXX"/>
              <w:maxLength w:val="4"/>
            </w:textInput>
          </w:ffData>
        </w:fldChar>
      </w:r>
      <w:bookmarkStart w:id="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9"/>
      <w:r>
        <w:rPr>
          <w:rFonts w:hint="eastAsia"/>
        </w:rPr>
        <w:t>实施</w:t>
      </w:r>
    </w:p>
    <w:p w14:paraId="54CA6979" w14:textId="77777777" w:rsidR="00945A92" w:rsidRDefault="00000000">
      <w:pPr>
        <w:rPr>
          <w:rFonts w:ascii="宋体" w:hAnsi="宋体" w:hint="eastAsia"/>
          <w:sz w:val="28"/>
          <w:szCs w:val="28"/>
        </w:rPr>
        <w:sectPr w:rsidR="00945A92">
          <w:headerReference w:type="default" r:id="rId9"/>
          <w:footerReference w:type="even" r:id="rId10"/>
          <w:headerReference w:type="first" r:id="rId11"/>
          <w:footerReference w:type="first" r:id="rId12"/>
          <w:type w:val="continuous"/>
          <w:pgSz w:w="11906" w:h="16838"/>
          <w:pgMar w:top="-338" w:right="1134" w:bottom="1021" w:left="1134" w:header="0" w:footer="0" w:gutter="284"/>
          <w:cols w:space="425"/>
          <w:titlePg/>
          <w:docGrid w:linePitch="312"/>
        </w:sectPr>
      </w:pPr>
      <w:r>
        <w:rPr>
          <w:rFonts w:ascii="宋体" w:hAnsi="宋体" w:hint="eastAsia"/>
          <w:noProof/>
          <w:sz w:val="28"/>
          <w:szCs w:val="28"/>
        </w:rPr>
        <w:drawing>
          <wp:anchor distT="0" distB="0" distL="114300" distR="114300" simplePos="0" relativeHeight="251662336" behindDoc="0" locked="0" layoutInCell="1" allowOverlap="1" wp14:anchorId="6C300ECB" wp14:editId="0AB4713E">
            <wp:simplePos x="0" y="0"/>
            <wp:positionH relativeFrom="column">
              <wp:posOffset>1610360</wp:posOffset>
            </wp:positionH>
            <wp:positionV relativeFrom="paragraph">
              <wp:posOffset>8281035</wp:posOffset>
            </wp:positionV>
            <wp:extent cx="2868930" cy="545465"/>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anchor>
        </w:drawing>
      </w:r>
      <w:r>
        <w:rPr>
          <w:rFonts w:ascii="宋体" w:hAnsi="宋体" w:hint="eastAsia"/>
          <w:noProof/>
          <w:sz w:val="28"/>
          <w:szCs w:val="28"/>
        </w:rPr>
        <mc:AlternateContent>
          <mc:Choice Requires="wps">
            <w:drawing>
              <wp:anchor distT="0" distB="0" distL="114300" distR="114300" simplePos="0" relativeHeight="251661312" behindDoc="0" locked="1" layoutInCell="1" allowOverlap="1" wp14:anchorId="476915CA" wp14:editId="2575BE0D">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5FE9B65D" id="直接连接符 5" o:spid="_x0000_s1026" style="position:absolute;z-index:251661312;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r>
        <w:rPr>
          <w:rFonts w:ascii="宋体" w:hAnsi="宋体" w:hint="eastAsia"/>
          <w:sz w:val="28"/>
          <w:szCs w:val="28"/>
        </w:rPr>
        <w:t>`</w:t>
      </w:r>
    </w:p>
    <w:p w14:paraId="743D2344" w14:textId="77777777" w:rsidR="00945A92" w:rsidRDefault="00000000">
      <w:pPr>
        <w:pStyle w:val="afffffff"/>
        <w:spacing w:after="468"/>
      </w:pPr>
      <w:bookmarkStart w:id="10" w:name="BookMark1"/>
      <w:bookmarkStart w:id="11" w:name="_Toc160885694"/>
      <w:r>
        <w:rPr>
          <w:rFonts w:hint="eastAsia"/>
          <w:spacing w:val="320"/>
        </w:rPr>
        <w:lastRenderedPageBreak/>
        <w:t>目</w:t>
      </w:r>
      <w:r>
        <w:rPr>
          <w:rFonts w:hint="eastAsia"/>
        </w:rPr>
        <w:t>次</w:t>
      </w:r>
    </w:p>
    <w:p w14:paraId="687EDF83" w14:textId="77777777" w:rsidR="00945A92" w:rsidRDefault="00945A92">
      <w:pPr>
        <w:pStyle w:val="TOC1"/>
        <w:tabs>
          <w:tab w:val="right" w:leader="dot" w:pos="9344"/>
        </w:tabs>
        <w:rPr>
          <w:rFonts w:hAnsi="宋体" w:hint="eastAsia"/>
        </w:rPr>
      </w:pPr>
      <w:r>
        <w:rPr>
          <w:rFonts w:ascii="Times New Roman" w:hAnsi="Times New Roman"/>
        </w:rPr>
        <w:fldChar w:fldCharType="begin"/>
      </w:r>
      <w:r>
        <w:rPr>
          <w:rFonts w:ascii="Times New Roman" w:hAnsi="Times New Roman"/>
        </w:rPr>
        <w:instrText xml:space="preserve"> TOC \o "1-1" \h \t "</w:instrText>
      </w:r>
      <w:r>
        <w:rPr>
          <w:rFonts w:ascii="Times New Roman" w:hAnsi="Times New Roman"/>
        </w:rPr>
        <w:instrText>标准文件</w:instrText>
      </w:r>
      <w:r>
        <w:rPr>
          <w:rFonts w:ascii="Times New Roman" w:hAnsi="Times New Roman"/>
        </w:rPr>
        <w:instrText>_</w:instrText>
      </w:r>
      <w:r>
        <w:rPr>
          <w:rFonts w:ascii="Times New Roman" w:hAnsi="Times New Roman"/>
        </w:rPr>
        <w:instrText>一级条标题</w:instrText>
      </w:r>
      <w:r>
        <w:rPr>
          <w:rFonts w:ascii="Times New Roman" w:hAnsi="Times New Roman"/>
        </w:rPr>
        <w:instrText>,2,</w:instrText>
      </w:r>
      <w:r>
        <w:rPr>
          <w:rFonts w:ascii="Times New Roman" w:hAnsi="Times New Roman"/>
        </w:rPr>
        <w:instrText>标准文件</w:instrText>
      </w:r>
      <w:r>
        <w:rPr>
          <w:rFonts w:ascii="Times New Roman" w:hAnsi="Times New Roman"/>
        </w:rPr>
        <w:instrText>_</w:instrText>
      </w:r>
      <w:r>
        <w:rPr>
          <w:rFonts w:ascii="Times New Roman" w:hAnsi="Times New Roman"/>
        </w:rPr>
        <w:instrText>附录一级条标题</w:instrText>
      </w:r>
      <w:r>
        <w:rPr>
          <w:rFonts w:ascii="Times New Roman" w:hAnsi="Times New Roman"/>
        </w:rPr>
        <w:instrText xml:space="preserve">,2," </w:instrText>
      </w:r>
      <w:r>
        <w:rPr>
          <w:rFonts w:ascii="Times New Roman" w:hAnsi="Times New Roman"/>
        </w:rPr>
        <w:fldChar w:fldCharType="separate"/>
      </w:r>
      <w:r>
        <w:rPr>
          <w:rFonts w:hint="eastAsia"/>
        </w:rPr>
        <w:t>前 言</w:t>
      </w:r>
      <w:r>
        <w:rPr>
          <w:rFonts w:hAnsi="宋体" w:hint="eastAsia"/>
        </w:rPr>
        <w:t>…………………………………………………………………………………………………………Ⅱ</w:t>
      </w:r>
    </w:p>
    <w:p w14:paraId="66518F83" w14:textId="7A64EB27" w:rsidR="00945A92" w:rsidRDefault="00945A92">
      <w:pPr>
        <w:pStyle w:val="TOC1"/>
        <w:tabs>
          <w:tab w:val="right" w:leader="dot" w:pos="9344"/>
        </w:tabs>
        <w:rPr>
          <w:rFonts w:ascii="Times New Roman" w:eastAsiaTheme="minorEastAsia" w:hAnsi="Times New Roman"/>
          <w:szCs w:val="22"/>
        </w:rPr>
      </w:pPr>
      <w:hyperlink w:anchor="_Toc161134954" w:history="1">
        <w:r>
          <w:rPr>
            <w:rStyle w:val="afffff"/>
            <w:rFonts w:ascii="Times New Roman"/>
          </w:rPr>
          <w:t xml:space="preserve">1 </w:t>
        </w:r>
        <w:r>
          <w:rPr>
            <w:rStyle w:val="afffff"/>
            <w:rFonts w:ascii="Times New Roman"/>
          </w:rPr>
          <w:t>范围</w:t>
        </w:r>
        <w:r>
          <w:rPr>
            <w:rFonts w:hAnsi="宋体" w:hint="eastAsia"/>
          </w:rPr>
          <w:t>…………………………………………………………………………………………………………</w:t>
        </w:r>
        <w:r>
          <w:rPr>
            <w:rFonts w:ascii="Times New Roman" w:hAnsi="Times New Roman"/>
          </w:rPr>
          <w:fldChar w:fldCharType="begin"/>
        </w:r>
        <w:r>
          <w:rPr>
            <w:rFonts w:ascii="Times New Roman" w:hAnsi="Times New Roman"/>
          </w:rPr>
          <w:instrText xml:space="preserve"> PAGEREF _Toc161134954 \h </w:instrText>
        </w:r>
        <w:r>
          <w:rPr>
            <w:rFonts w:ascii="Times New Roman" w:hAnsi="Times New Roman"/>
          </w:rPr>
        </w:r>
        <w:r>
          <w:rPr>
            <w:rFonts w:ascii="Times New Roman" w:hAnsi="Times New Roman"/>
          </w:rPr>
          <w:fldChar w:fldCharType="separate"/>
        </w:r>
        <w:r w:rsidR="00DF3DC8">
          <w:rPr>
            <w:rFonts w:ascii="Times New Roman" w:hAnsi="Times New Roman"/>
            <w:noProof/>
          </w:rPr>
          <w:t>1</w:t>
        </w:r>
        <w:r>
          <w:rPr>
            <w:rFonts w:ascii="Times New Roman" w:hAnsi="Times New Roman"/>
          </w:rPr>
          <w:fldChar w:fldCharType="end"/>
        </w:r>
      </w:hyperlink>
    </w:p>
    <w:p w14:paraId="61FB7625" w14:textId="5F40FCFA" w:rsidR="00945A92" w:rsidRDefault="00945A92">
      <w:pPr>
        <w:pStyle w:val="TOC1"/>
        <w:tabs>
          <w:tab w:val="right" w:leader="dot" w:pos="9344"/>
        </w:tabs>
        <w:rPr>
          <w:rFonts w:ascii="Times New Roman" w:eastAsiaTheme="minorEastAsia" w:hAnsi="Times New Roman"/>
          <w:szCs w:val="22"/>
        </w:rPr>
      </w:pPr>
      <w:hyperlink w:anchor="_Toc161134955" w:history="1">
        <w:r>
          <w:rPr>
            <w:rStyle w:val="afffff"/>
            <w:rFonts w:ascii="Times New Roman"/>
          </w:rPr>
          <w:t xml:space="preserve">2 </w:t>
        </w:r>
        <w:r>
          <w:rPr>
            <w:rStyle w:val="afffff"/>
            <w:rFonts w:ascii="Times New Roman"/>
          </w:rPr>
          <w:t>规范性引用文件</w:t>
        </w:r>
        <w:r>
          <w:rPr>
            <w:rFonts w:ascii="Times New Roman" w:hAnsi="Times New Roman" w:hint="eastAsia"/>
          </w:rPr>
          <w:t>……………………………………………………………………………………………</w:t>
        </w:r>
        <w:r>
          <w:rPr>
            <w:rFonts w:ascii="Times New Roman" w:hAnsi="Times New Roman"/>
          </w:rPr>
          <w:fldChar w:fldCharType="begin"/>
        </w:r>
        <w:r>
          <w:rPr>
            <w:rFonts w:ascii="Times New Roman" w:hAnsi="Times New Roman"/>
          </w:rPr>
          <w:instrText xml:space="preserve"> PAGEREF _Toc161134955 \h </w:instrText>
        </w:r>
        <w:r>
          <w:rPr>
            <w:rFonts w:ascii="Times New Roman" w:hAnsi="Times New Roman"/>
          </w:rPr>
        </w:r>
        <w:r>
          <w:rPr>
            <w:rFonts w:ascii="Times New Roman" w:hAnsi="Times New Roman"/>
          </w:rPr>
          <w:fldChar w:fldCharType="separate"/>
        </w:r>
        <w:r w:rsidR="00DF3DC8">
          <w:rPr>
            <w:rFonts w:ascii="Times New Roman" w:hAnsi="Times New Roman"/>
            <w:noProof/>
          </w:rPr>
          <w:t>1</w:t>
        </w:r>
        <w:r>
          <w:rPr>
            <w:rFonts w:ascii="Times New Roman" w:hAnsi="Times New Roman"/>
          </w:rPr>
          <w:fldChar w:fldCharType="end"/>
        </w:r>
      </w:hyperlink>
    </w:p>
    <w:p w14:paraId="06F05651" w14:textId="4024E59D" w:rsidR="00945A92" w:rsidRDefault="00945A92">
      <w:pPr>
        <w:pStyle w:val="TOC1"/>
        <w:tabs>
          <w:tab w:val="right" w:leader="dot" w:pos="9344"/>
        </w:tabs>
        <w:rPr>
          <w:rFonts w:ascii="Times New Roman" w:eastAsiaTheme="minorEastAsia" w:hAnsi="Times New Roman"/>
          <w:szCs w:val="22"/>
        </w:rPr>
      </w:pPr>
      <w:hyperlink w:anchor="_Toc161134956" w:history="1">
        <w:r>
          <w:rPr>
            <w:rStyle w:val="afffff"/>
            <w:rFonts w:ascii="Times New Roman"/>
          </w:rPr>
          <w:t xml:space="preserve">3 </w:t>
        </w:r>
        <w:r>
          <w:rPr>
            <w:rStyle w:val="afffff"/>
            <w:rFonts w:ascii="Times New Roman"/>
          </w:rPr>
          <w:t>术语和定义</w:t>
        </w:r>
        <w:r>
          <w:rPr>
            <w:rStyle w:val="afffff"/>
            <w:rFonts w:ascii="Times New Roman" w:hint="eastAsia"/>
          </w:rPr>
          <w:t>…………………………………………………………………………………………………</w:t>
        </w:r>
        <w:r>
          <w:rPr>
            <w:rFonts w:ascii="Times New Roman" w:hAnsi="Times New Roman"/>
          </w:rPr>
          <w:fldChar w:fldCharType="begin"/>
        </w:r>
        <w:r>
          <w:rPr>
            <w:rFonts w:ascii="Times New Roman" w:hAnsi="Times New Roman"/>
          </w:rPr>
          <w:instrText xml:space="preserve"> PAGEREF _Toc161134956 \h </w:instrText>
        </w:r>
        <w:r>
          <w:rPr>
            <w:rFonts w:ascii="Times New Roman" w:hAnsi="Times New Roman"/>
          </w:rPr>
        </w:r>
        <w:r>
          <w:rPr>
            <w:rFonts w:ascii="Times New Roman" w:hAnsi="Times New Roman"/>
          </w:rPr>
          <w:fldChar w:fldCharType="separate"/>
        </w:r>
        <w:r w:rsidR="00DF3DC8">
          <w:rPr>
            <w:rFonts w:ascii="Times New Roman" w:hAnsi="Times New Roman"/>
            <w:noProof/>
          </w:rPr>
          <w:t>1</w:t>
        </w:r>
        <w:r>
          <w:rPr>
            <w:rFonts w:ascii="Times New Roman" w:hAnsi="Times New Roman"/>
          </w:rPr>
          <w:fldChar w:fldCharType="end"/>
        </w:r>
      </w:hyperlink>
    </w:p>
    <w:p w14:paraId="4D2C11FB" w14:textId="77777777" w:rsidR="00945A92" w:rsidRDefault="00945A92">
      <w:pPr>
        <w:pStyle w:val="TOC1"/>
        <w:tabs>
          <w:tab w:val="right" w:leader="dot" w:pos="9344"/>
        </w:tabs>
        <w:rPr>
          <w:rFonts w:ascii="Times New Roman" w:eastAsiaTheme="minorEastAsia" w:hAnsi="Times New Roman"/>
          <w:szCs w:val="22"/>
        </w:rPr>
      </w:pPr>
      <w:hyperlink w:anchor="_Toc161134957" w:history="1">
        <w:r>
          <w:rPr>
            <w:rStyle w:val="afffff"/>
            <w:rFonts w:ascii="Times New Roman"/>
          </w:rPr>
          <w:t>4</w:t>
        </w:r>
        <w:r>
          <w:rPr>
            <w:rStyle w:val="afffff"/>
            <w:rFonts w:ascii="Times New Roman" w:hint="eastAsia"/>
          </w:rPr>
          <w:t xml:space="preserve"> </w:t>
        </w:r>
        <w:r>
          <w:rPr>
            <w:rFonts w:ascii="Times New Roman" w:hAnsi="Times New Roman" w:hint="eastAsia"/>
            <w:kern w:val="0"/>
            <w:szCs w:val="20"/>
          </w:rPr>
          <w:t>基本原则</w:t>
        </w:r>
        <w:r>
          <w:rPr>
            <w:rStyle w:val="afffff"/>
            <w:rFonts w:ascii="Times New Roman" w:hint="eastAsia"/>
          </w:rPr>
          <w:t>……………………………………………………………………………………………………</w:t>
        </w:r>
        <w:r>
          <w:rPr>
            <w:rFonts w:ascii="Times New Roman" w:hAnsi="Times New Roman" w:hint="eastAsia"/>
          </w:rPr>
          <w:t>1</w:t>
        </w:r>
      </w:hyperlink>
    </w:p>
    <w:p w14:paraId="2EBA98A3" w14:textId="77777777" w:rsidR="00945A92" w:rsidRDefault="00945A92">
      <w:pPr>
        <w:pStyle w:val="TOC1"/>
        <w:tabs>
          <w:tab w:val="right" w:leader="dot" w:pos="9344"/>
        </w:tabs>
        <w:rPr>
          <w:rFonts w:ascii="Times New Roman" w:eastAsiaTheme="minorEastAsia" w:hAnsi="Times New Roman"/>
          <w:szCs w:val="22"/>
        </w:rPr>
      </w:pPr>
      <w:hyperlink w:anchor="_Toc161134961" w:history="1">
        <w:r>
          <w:rPr>
            <w:rStyle w:val="afffff"/>
            <w:rFonts w:ascii="Times New Roman"/>
          </w:rPr>
          <w:t xml:space="preserve">5 </w:t>
        </w:r>
        <w:r>
          <w:rPr>
            <w:rStyle w:val="afffff"/>
            <w:rFonts w:ascii="Times New Roman" w:hint="eastAsia"/>
          </w:rPr>
          <w:t>评价指标体系………………………………………………………………………………………………</w:t>
        </w:r>
        <w:r>
          <w:rPr>
            <w:rFonts w:ascii="Times New Roman" w:hAnsi="Times New Roman" w:hint="eastAsia"/>
          </w:rPr>
          <w:t>2</w:t>
        </w:r>
      </w:hyperlink>
    </w:p>
    <w:p w14:paraId="477E5F82" w14:textId="77777777" w:rsidR="00945A92" w:rsidRDefault="00945A92">
      <w:pPr>
        <w:pStyle w:val="TOC1"/>
        <w:tabs>
          <w:tab w:val="right" w:leader="dot" w:pos="9344"/>
        </w:tabs>
        <w:rPr>
          <w:rFonts w:ascii="Times New Roman" w:eastAsiaTheme="minorEastAsia" w:hAnsi="Times New Roman"/>
          <w:szCs w:val="22"/>
        </w:rPr>
      </w:pPr>
      <w:hyperlink w:anchor="_Toc161134967" w:history="1">
        <w:r>
          <w:rPr>
            <w:rStyle w:val="afffff"/>
            <w:rFonts w:ascii="Times New Roman"/>
          </w:rPr>
          <w:t xml:space="preserve">6 </w:t>
        </w:r>
        <w:r>
          <w:rPr>
            <w:rStyle w:val="afffff"/>
            <w:rFonts w:ascii="Times New Roman" w:hint="eastAsia"/>
          </w:rPr>
          <w:t>评价方法……………………………………………………………………………………………………</w:t>
        </w:r>
        <w:r>
          <w:rPr>
            <w:rFonts w:ascii="Times New Roman" w:hAnsi="Times New Roman" w:hint="eastAsia"/>
          </w:rPr>
          <w:t>3</w:t>
        </w:r>
      </w:hyperlink>
    </w:p>
    <w:p w14:paraId="5622E434" w14:textId="77777777" w:rsidR="00945A92" w:rsidRDefault="00945A92">
      <w:pPr>
        <w:pStyle w:val="TOC1"/>
        <w:tabs>
          <w:tab w:val="right" w:leader="dot" w:pos="9344"/>
        </w:tabs>
        <w:rPr>
          <w:rFonts w:ascii="Times New Roman" w:hAnsi="Times New Roman"/>
          <w:szCs w:val="22"/>
        </w:rPr>
      </w:pPr>
      <w:hyperlink w:anchor="_Toc161134970" w:history="1">
        <w:r>
          <w:rPr>
            <w:rStyle w:val="afffff"/>
            <w:rFonts w:ascii="Times New Roman"/>
          </w:rPr>
          <w:t xml:space="preserve">7 </w:t>
        </w:r>
        <w:r>
          <w:rPr>
            <w:rStyle w:val="afffff"/>
            <w:rFonts w:ascii="Times New Roman"/>
          </w:rPr>
          <w:t>评价程序</w:t>
        </w:r>
        <w:r>
          <w:rPr>
            <w:rFonts w:hAnsi="宋体" w:hint="eastAsia"/>
          </w:rPr>
          <w:t>……………………………………………………………………………………………………</w:t>
        </w:r>
        <w:r>
          <w:rPr>
            <w:rStyle w:val="afffff"/>
            <w:rFonts w:ascii="Times New Roman" w:hint="eastAsia"/>
          </w:rPr>
          <w:t>4</w:t>
        </w:r>
      </w:hyperlink>
    </w:p>
    <w:p w14:paraId="139980E6" w14:textId="77777777" w:rsidR="00945A92" w:rsidRDefault="00000000">
      <w:pPr>
        <w:pStyle w:val="TOC1"/>
        <w:tabs>
          <w:tab w:val="right" w:leader="dot" w:pos="9344"/>
        </w:tabs>
        <w:rPr>
          <w:rFonts w:ascii="Times New Roman" w:hAnsi="Times New Roman"/>
          <w:szCs w:val="22"/>
        </w:rPr>
      </w:pPr>
      <w:r>
        <w:rPr>
          <w:rFonts w:ascii="Times New Roman" w:hAnsi="Times New Roman"/>
        </w:rPr>
        <w:t>附录</w:t>
      </w:r>
      <w:r>
        <w:rPr>
          <w:rFonts w:ascii="Times New Roman" w:hAnsi="Times New Roman" w:hint="eastAsia"/>
        </w:rPr>
        <w:t xml:space="preserve"> </w:t>
      </w:r>
      <w:r>
        <w:rPr>
          <w:rFonts w:ascii="Times New Roman" w:hAnsi="Times New Roman"/>
        </w:rPr>
        <w:t>A</w:t>
      </w:r>
      <w:r>
        <w:rPr>
          <w:rFonts w:ascii="Times New Roman" w:hAnsi="Times New Roman"/>
        </w:rPr>
        <w:t>（规范性）</w:t>
      </w:r>
      <w:hyperlink w:anchor="_Toc161134977" w:history="1">
        <w:r w:rsidR="00945A92">
          <w:rPr>
            <w:rFonts w:ascii="Times New Roman" w:hAnsi="Times New Roman"/>
          </w:rPr>
          <w:t>二级指标定量评价</w:t>
        </w:r>
        <w:r w:rsidR="00945A92">
          <w:rPr>
            <w:rFonts w:ascii="Times New Roman" w:hAnsi="Times New Roman" w:hint="eastAsia"/>
          </w:rPr>
          <w:t>指标</w:t>
        </w:r>
        <w:r w:rsidR="00945A92">
          <w:rPr>
            <w:rFonts w:ascii="Times New Roman" w:hAnsi="Times New Roman"/>
          </w:rPr>
          <w:t>计算公式</w:t>
        </w:r>
        <w:r w:rsidR="00945A92">
          <w:rPr>
            <w:rFonts w:ascii="Times New Roman" w:hAnsi="Times New Roman" w:hint="eastAsia"/>
          </w:rPr>
          <w:t>………………………………………………………</w:t>
        </w:r>
        <w:r w:rsidR="00945A92">
          <w:rPr>
            <w:rFonts w:ascii="Times New Roman" w:hAnsi="Times New Roman" w:hint="eastAsia"/>
          </w:rPr>
          <w:t>7</w:t>
        </w:r>
      </w:hyperlink>
    </w:p>
    <w:p w14:paraId="02F2C183" w14:textId="5212D708" w:rsidR="00945A92" w:rsidRDefault="00000000">
      <w:pPr>
        <w:pStyle w:val="afffffa"/>
        <w:spacing w:line="400" w:lineRule="exact"/>
        <w:ind w:firstLineChars="0" w:firstLine="0"/>
        <w:rPr>
          <w:rFonts w:ascii="Times New Roman"/>
        </w:rPr>
      </w:pPr>
      <w:r>
        <w:rPr>
          <w:rFonts w:ascii="Times New Roman"/>
        </w:rPr>
        <w:t>附录</w:t>
      </w:r>
      <w:r>
        <w:rPr>
          <w:rFonts w:ascii="Times New Roman" w:hint="eastAsia"/>
        </w:rPr>
        <w:t xml:space="preserve"> </w:t>
      </w:r>
      <w:r>
        <w:rPr>
          <w:rFonts w:ascii="Times New Roman"/>
        </w:rPr>
        <w:t>B</w:t>
      </w:r>
      <w:r>
        <w:rPr>
          <w:rFonts w:ascii="Times New Roman"/>
        </w:rPr>
        <w:t>（规范</w:t>
      </w:r>
      <w:r>
        <w:rPr>
          <w:rFonts w:ascii="Times New Roman" w:hint="eastAsia"/>
        </w:rPr>
        <w:t>性</w:t>
      </w:r>
      <w:r>
        <w:rPr>
          <w:rFonts w:ascii="Times New Roman"/>
        </w:rPr>
        <w:t>）</w:t>
      </w:r>
      <w:hyperlink w:anchor="_Toc161134980" w:history="1">
        <w:r w:rsidR="001F5B71" w:rsidRPr="001F5B71">
          <w:rPr>
            <w:rFonts w:hAnsi="宋体" w:hint="eastAsia"/>
          </w:rPr>
          <w:t>回</w:t>
        </w:r>
        <w:r w:rsidR="001F5B71" w:rsidRPr="001F5B71">
          <w:rPr>
            <w:rFonts w:hAnsi="宋体"/>
          </w:rPr>
          <w:t>收</w:t>
        </w:r>
        <w:r w:rsidR="001F5B71" w:rsidRPr="001F5B71">
          <w:rPr>
            <w:rFonts w:hAnsi="宋体" w:hint="eastAsia"/>
          </w:rPr>
          <w:t>利用</w:t>
        </w:r>
        <w:r w:rsidR="001F5B71" w:rsidRPr="001F5B71">
          <w:rPr>
            <w:rFonts w:hAnsi="宋体"/>
          </w:rPr>
          <w:t>各</w:t>
        </w:r>
        <w:r w:rsidR="001F5B71" w:rsidRPr="001F5B71">
          <w:rPr>
            <w:rFonts w:hAnsi="宋体" w:hint="eastAsia"/>
          </w:rPr>
          <w:t>工艺</w:t>
        </w:r>
        <w:r w:rsidR="001F5B71" w:rsidRPr="001F5B71">
          <w:rPr>
            <w:rFonts w:hAnsi="宋体"/>
          </w:rPr>
          <w:t>阶段技术评价</w:t>
        </w:r>
        <w:r w:rsidR="001F5B71" w:rsidRPr="001F5B71">
          <w:rPr>
            <w:rFonts w:hAnsi="宋体" w:hint="eastAsia"/>
          </w:rPr>
          <w:t>表</w:t>
        </w:r>
        <w:r w:rsidR="00945A92" w:rsidRPr="001F5B71">
          <w:rPr>
            <w:rFonts w:hAnsi="宋体" w:hint="eastAsia"/>
          </w:rPr>
          <w:t>………………………………………………</w:t>
        </w:r>
        <w:r w:rsidR="001F5B71" w:rsidRPr="001F5B71">
          <w:rPr>
            <w:rFonts w:hAnsi="宋体" w:hint="eastAsia"/>
          </w:rPr>
          <w:t>………</w:t>
        </w:r>
        <w:r w:rsidR="00945A92" w:rsidRPr="001F5B71">
          <w:rPr>
            <w:rFonts w:hAnsi="宋体"/>
          </w:rPr>
          <w:fldChar w:fldCharType="begin"/>
        </w:r>
        <w:r w:rsidR="00945A92" w:rsidRPr="001F5B71">
          <w:rPr>
            <w:rFonts w:hAnsi="宋体"/>
          </w:rPr>
          <w:instrText xml:space="preserve"> PAGEREF _Toc161134980 \h </w:instrText>
        </w:r>
        <w:r w:rsidR="00945A92" w:rsidRPr="001F5B71">
          <w:rPr>
            <w:rFonts w:hAnsi="宋体"/>
          </w:rPr>
        </w:r>
        <w:r w:rsidR="00945A92" w:rsidRPr="001F5B71">
          <w:rPr>
            <w:rFonts w:hAnsi="宋体"/>
          </w:rPr>
          <w:fldChar w:fldCharType="separate"/>
        </w:r>
        <w:r w:rsidR="00DF3DC8">
          <w:rPr>
            <w:rFonts w:hAnsi="宋体" w:hint="eastAsia"/>
            <w:noProof/>
          </w:rPr>
          <w:t>9</w:t>
        </w:r>
        <w:r w:rsidR="00945A92" w:rsidRPr="001F5B71">
          <w:rPr>
            <w:rFonts w:hAnsi="宋体"/>
          </w:rPr>
          <w:fldChar w:fldCharType="end"/>
        </w:r>
      </w:hyperlink>
    </w:p>
    <w:p w14:paraId="35F67CC8" w14:textId="176CE6A1" w:rsidR="00945A92" w:rsidRDefault="00945A92">
      <w:pPr>
        <w:pStyle w:val="TOC1"/>
        <w:tabs>
          <w:tab w:val="right" w:leader="dot" w:pos="9344"/>
        </w:tabs>
        <w:rPr>
          <w:rFonts w:ascii="Times New Roman" w:hAnsi="Times New Roman"/>
        </w:rPr>
        <w:sectPr w:rsidR="00945A92">
          <w:headerReference w:type="even" r:id="rId14"/>
          <w:headerReference w:type="default" r:id="rId15"/>
          <w:footerReference w:type="default" r:id="rId16"/>
          <w:pgSz w:w="11906" w:h="16838"/>
          <w:pgMar w:top="1928" w:right="1134" w:bottom="1134" w:left="1134" w:header="1418" w:footer="1134" w:gutter="284"/>
          <w:pgNumType w:fmt="upperRoman" w:start="1"/>
          <w:cols w:space="425"/>
          <w:formProt w:val="0"/>
          <w:docGrid w:type="lines" w:linePitch="312"/>
        </w:sectPr>
      </w:pPr>
      <w:hyperlink w:anchor="_Toc161134983" w:history="1">
        <w:r>
          <w:rPr>
            <w:rStyle w:val="afffff"/>
            <w:rFonts w:ascii="Times New Roman" w:hint="eastAsia"/>
            <w:spacing w:val="105"/>
          </w:rPr>
          <w:t>参考文献</w:t>
        </w:r>
        <w:r>
          <w:rPr>
            <w:rStyle w:val="afffff"/>
            <w:rFonts w:ascii="Times New Roman" w:hint="eastAsia"/>
          </w:rPr>
          <w:t>……………………………………………………………………………………………</w:t>
        </w:r>
        <w:r>
          <w:rPr>
            <w:rStyle w:val="afffff"/>
            <w:rFonts w:ascii="Times New Roman" w:hint="eastAsia"/>
          </w:rPr>
          <w:t>1</w:t>
        </w:r>
        <w:r w:rsidR="00F26A1A">
          <w:rPr>
            <w:rStyle w:val="afffff"/>
            <w:rFonts w:ascii="Times New Roman" w:hint="eastAsia"/>
          </w:rPr>
          <w:t>2</w:t>
        </w:r>
      </w:hyperlink>
      <w:r>
        <w:rPr>
          <w:rFonts w:ascii="Times New Roman" w:hAnsi="Times New Roman"/>
        </w:rPr>
        <w:fldChar w:fldCharType="end"/>
      </w:r>
    </w:p>
    <w:p w14:paraId="4C1DD55B" w14:textId="77777777" w:rsidR="00945A92" w:rsidRDefault="00000000">
      <w:pPr>
        <w:pStyle w:val="a6"/>
        <w:spacing w:after="468"/>
      </w:pPr>
      <w:bookmarkStart w:id="12" w:name="_Toc161134953"/>
      <w:bookmarkStart w:id="13" w:name="BookMark2"/>
      <w:bookmarkEnd w:id="10"/>
      <w:r>
        <w:rPr>
          <w:spacing w:val="320"/>
        </w:rPr>
        <w:lastRenderedPageBreak/>
        <w:t>前</w:t>
      </w:r>
      <w:r>
        <w:t>言</w:t>
      </w:r>
      <w:bookmarkEnd w:id="11"/>
      <w:bookmarkEnd w:id="12"/>
    </w:p>
    <w:p w14:paraId="2F8EE697" w14:textId="77777777" w:rsidR="00945A92" w:rsidRDefault="00000000">
      <w:pPr>
        <w:pStyle w:val="afffffa"/>
        <w:spacing w:line="360" w:lineRule="exact"/>
        <w:ind w:firstLine="420"/>
        <w:rPr>
          <w:rFonts w:ascii="Times New Roman"/>
        </w:rPr>
      </w:pPr>
      <w:r>
        <w:rPr>
          <w:rFonts w:ascii="Times New Roman" w:hint="eastAsia"/>
        </w:rPr>
        <w:t>本文件按照</w:t>
      </w:r>
      <w:r>
        <w:rPr>
          <w:rFonts w:ascii="Times New Roman" w:hint="eastAsia"/>
        </w:rPr>
        <w:t>GB/T 1.1</w:t>
      </w:r>
      <w:r>
        <w:rPr>
          <w:rFonts w:ascii="Times New Roman" w:hint="eastAsia"/>
        </w:rPr>
        <w:t>—</w:t>
      </w:r>
      <w:r>
        <w:rPr>
          <w:rFonts w:ascii="Times New Roman" w:hint="eastAsia"/>
        </w:rPr>
        <w:t>2020</w:t>
      </w:r>
      <w:r>
        <w:rPr>
          <w:rFonts w:ascii="Times New Roman" w:hint="eastAsia"/>
        </w:rPr>
        <w:t>《标准化工作导则</w:t>
      </w:r>
      <w:r>
        <w:rPr>
          <w:rFonts w:ascii="Times New Roman" w:hint="eastAsia"/>
        </w:rPr>
        <w:t xml:space="preserve">  </w:t>
      </w:r>
      <w:r>
        <w:rPr>
          <w:rFonts w:ascii="Times New Roman" w:hint="eastAsia"/>
        </w:rPr>
        <w:t>第</w:t>
      </w:r>
      <w:r>
        <w:rPr>
          <w:rFonts w:ascii="Times New Roman" w:hint="eastAsia"/>
        </w:rPr>
        <w:t>1</w:t>
      </w:r>
      <w:r>
        <w:rPr>
          <w:rFonts w:ascii="Times New Roman" w:hint="eastAsia"/>
        </w:rPr>
        <w:t>部分：标准化文件的结构和起草规则》的规定起草。</w:t>
      </w:r>
    </w:p>
    <w:p w14:paraId="1831033A" w14:textId="77777777" w:rsidR="00945A92" w:rsidRDefault="00000000">
      <w:pPr>
        <w:pStyle w:val="afffffa"/>
        <w:spacing w:line="360" w:lineRule="exact"/>
        <w:ind w:firstLine="420"/>
        <w:rPr>
          <w:rFonts w:ascii="Times New Roman"/>
        </w:rPr>
      </w:pPr>
      <w:r>
        <w:rPr>
          <w:rFonts w:ascii="Times New Roman" w:hint="eastAsia"/>
        </w:rPr>
        <w:t>请注意本文件的某些内容可能涉及专利。本文件的发布机构不承担识别专利的责任。</w:t>
      </w:r>
    </w:p>
    <w:p w14:paraId="2B558FC7" w14:textId="77777777" w:rsidR="00945A92" w:rsidRDefault="00000000">
      <w:pPr>
        <w:widowControl/>
        <w:tabs>
          <w:tab w:val="center" w:pos="4201"/>
          <w:tab w:val="right" w:leader="dot" w:pos="9298"/>
        </w:tabs>
        <w:autoSpaceDE w:val="0"/>
        <w:autoSpaceDN w:val="0"/>
        <w:adjustRightInd/>
        <w:spacing w:line="360" w:lineRule="exact"/>
        <w:ind w:firstLineChars="200" w:firstLine="420"/>
        <w:rPr>
          <w:rFonts w:ascii="Times New Roman" w:hAnsi="Times New Roman"/>
          <w:kern w:val="0"/>
          <w:szCs w:val="20"/>
        </w:rPr>
      </w:pPr>
      <w:r>
        <w:rPr>
          <w:rFonts w:ascii="Times New Roman" w:hAnsi="宋体" w:hint="eastAsia"/>
          <w:kern w:val="0"/>
          <w:szCs w:val="20"/>
        </w:rPr>
        <w:t>本文件由中国石油和化学工业联合会提出。</w:t>
      </w:r>
    </w:p>
    <w:p w14:paraId="0C79989E" w14:textId="77777777" w:rsidR="00945A92" w:rsidRDefault="00000000">
      <w:pPr>
        <w:adjustRightInd/>
        <w:spacing w:line="360" w:lineRule="exact"/>
        <w:ind w:firstLineChars="200" w:firstLine="420"/>
        <w:rPr>
          <w:rFonts w:ascii="Times New Roman" w:hAnsi="Times New Roman"/>
          <w:szCs w:val="24"/>
        </w:rPr>
      </w:pPr>
      <w:r>
        <w:rPr>
          <w:rFonts w:ascii="Times New Roman" w:hAnsi="Times New Roman"/>
          <w:szCs w:val="24"/>
        </w:rPr>
        <w:t>本</w:t>
      </w:r>
      <w:r>
        <w:rPr>
          <w:rFonts w:ascii="Times New Roman" w:hAnsi="Times New Roman" w:hint="eastAsia"/>
          <w:szCs w:val="24"/>
        </w:rPr>
        <w:t>文件</w:t>
      </w:r>
      <w:r>
        <w:rPr>
          <w:rFonts w:ascii="Times New Roman" w:hAnsi="Times New Roman"/>
          <w:szCs w:val="24"/>
        </w:rPr>
        <w:t>由</w:t>
      </w:r>
      <w:r>
        <w:rPr>
          <w:rFonts w:ascii="Times New Roman" w:hAnsi="Times New Roman" w:hint="eastAsia"/>
          <w:szCs w:val="24"/>
        </w:rPr>
        <w:t>全国废弃化学品处置标准化技术委员会</w:t>
      </w:r>
      <w:r>
        <w:rPr>
          <w:rFonts w:ascii="Times New Roman" w:hAnsi="Times New Roman"/>
          <w:szCs w:val="24"/>
        </w:rPr>
        <w:t>（</w:t>
      </w:r>
      <w:r>
        <w:rPr>
          <w:rFonts w:ascii="Times New Roman" w:hAnsi="Times New Roman"/>
          <w:szCs w:val="24"/>
        </w:rPr>
        <w:t xml:space="preserve">SAC/TC </w:t>
      </w:r>
      <w:r>
        <w:rPr>
          <w:rFonts w:ascii="Times New Roman" w:hAnsi="Times New Roman" w:hint="eastAsia"/>
          <w:szCs w:val="24"/>
        </w:rPr>
        <w:t>294</w:t>
      </w:r>
      <w:r>
        <w:rPr>
          <w:rFonts w:ascii="Times New Roman" w:hAnsi="Times New Roman"/>
          <w:szCs w:val="24"/>
        </w:rPr>
        <w:t>）归口。</w:t>
      </w:r>
    </w:p>
    <w:p w14:paraId="2FE09847" w14:textId="77777777" w:rsidR="00945A92" w:rsidRDefault="00000000">
      <w:pPr>
        <w:pStyle w:val="afffffa"/>
        <w:spacing w:line="360" w:lineRule="exact"/>
        <w:ind w:firstLine="420"/>
        <w:rPr>
          <w:rFonts w:hAnsi="宋体" w:hint="eastAsia"/>
        </w:rPr>
      </w:pPr>
      <w:r>
        <w:rPr>
          <w:rFonts w:ascii="Times New Roman" w:hint="eastAsia"/>
        </w:rPr>
        <w:t>本文件起草单位：</w:t>
      </w:r>
      <w:r>
        <w:rPr>
          <w:rFonts w:hAnsi="宋体" w:hint="eastAsia"/>
        </w:rPr>
        <w:t>。</w:t>
      </w:r>
    </w:p>
    <w:p w14:paraId="563E9C15" w14:textId="77777777" w:rsidR="00945A92" w:rsidRDefault="00000000">
      <w:pPr>
        <w:pStyle w:val="afffffa"/>
        <w:spacing w:line="360" w:lineRule="exact"/>
        <w:ind w:firstLine="420"/>
        <w:rPr>
          <w:rFonts w:ascii="Times New Roman"/>
        </w:rPr>
      </w:pPr>
      <w:r>
        <w:rPr>
          <w:rFonts w:ascii="Times New Roman" w:hint="eastAsia"/>
        </w:rPr>
        <w:t>本文件主要起草人：</w:t>
      </w:r>
      <w:r>
        <w:rPr>
          <w:rFonts w:ascii="Times New Roman" w:hint="eastAsia"/>
          <w:kern w:val="2"/>
          <w:szCs w:val="21"/>
        </w:rPr>
        <w:t>。</w:t>
      </w:r>
    </w:p>
    <w:p w14:paraId="3AF6A5A0" w14:textId="77777777" w:rsidR="00945A92" w:rsidRDefault="00945A92">
      <w:pPr>
        <w:pStyle w:val="afffffa"/>
        <w:spacing w:line="360" w:lineRule="exact"/>
        <w:ind w:firstLineChars="71" w:firstLine="199"/>
        <w:rPr>
          <w:sz w:val="28"/>
          <w:szCs w:val="28"/>
        </w:rPr>
        <w:sectPr w:rsidR="00945A92">
          <w:pgSz w:w="11906" w:h="16838"/>
          <w:pgMar w:top="1928" w:right="1134" w:bottom="1134" w:left="1134" w:header="1418" w:footer="1134" w:gutter="284"/>
          <w:pgNumType w:fmt="upperRoman"/>
          <w:cols w:space="425"/>
          <w:formProt w:val="0"/>
          <w:docGrid w:type="lines" w:linePitch="312"/>
        </w:sectPr>
      </w:pPr>
    </w:p>
    <w:bookmarkEnd w:id="13" w:displacedByCustomXml="next"/>
    <w:bookmarkStart w:id="14" w:name="NEW_STAND_NAME" w:displacedByCustomXml="next"/>
    <w:bookmarkStart w:id="15" w:name="BookMark4" w:displacedByCustomXml="next"/>
    <w:sdt>
      <w:sdtPr>
        <w:tag w:val="NEW_STAND_NAME"/>
        <w:id w:val="595910757"/>
        <w:lock w:val="sdtLocked"/>
        <w:placeholder>
          <w:docPart w:val="8F81B4CF17D94CE8832A248F213009F8"/>
        </w:placeholder>
      </w:sdtPr>
      <w:sdtContent>
        <w:p w14:paraId="233CB65B" w14:textId="77777777" w:rsidR="00945A92" w:rsidRDefault="00000000">
          <w:pPr>
            <w:pStyle w:val="afffffffffd"/>
            <w:spacing w:beforeLines="100" w:before="312" w:afterLines="220" w:after="686" w:line="360" w:lineRule="exact"/>
            <w:rPr>
              <w:rFonts w:hint="eastAsia"/>
            </w:rPr>
          </w:pPr>
          <w:r>
            <w:rPr>
              <w:rFonts w:hint="eastAsia"/>
            </w:rPr>
            <w:t>废弃电池化学品回收利用评价技术规范</w:t>
          </w:r>
          <w:r>
            <w:t xml:space="preserve"> </w:t>
          </w:r>
        </w:p>
      </w:sdtContent>
    </w:sdt>
    <w:p w14:paraId="6B2C829E" w14:textId="77777777" w:rsidR="00945A92" w:rsidRDefault="00000000">
      <w:pPr>
        <w:pStyle w:val="affc"/>
        <w:spacing w:before="312" w:after="312" w:line="360" w:lineRule="exact"/>
      </w:pPr>
      <w:bookmarkStart w:id="16" w:name="_Toc161134954"/>
      <w:bookmarkStart w:id="17" w:name="_Toc26648465"/>
      <w:bookmarkStart w:id="18" w:name="_Toc26718930"/>
      <w:bookmarkStart w:id="19" w:name="_Toc26986771"/>
      <w:bookmarkStart w:id="20" w:name="_Toc160885695"/>
      <w:bookmarkStart w:id="21" w:name="_Toc26986530"/>
      <w:bookmarkStart w:id="22" w:name="_Toc17233333"/>
      <w:bookmarkStart w:id="23" w:name="_Toc24884218"/>
      <w:bookmarkStart w:id="24" w:name="_Toc97190718"/>
      <w:bookmarkStart w:id="25" w:name="_Toc24884211"/>
      <w:bookmarkStart w:id="26" w:name="_Toc17233325"/>
      <w:bookmarkEnd w:id="14"/>
      <w:r>
        <w:rPr>
          <w:rFonts w:hint="eastAsia"/>
        </w:rPr>
        <w:t>范围</w:t>
      </w:r>
      <w:bookmarkEnd w:id="16"/>
      <w:bookmarkEnd w:id="17"/>
      <w:bookmarkEnd w:id="18"/>
      <w:bookmarkEnd w:id="19"/>
      <w:bookmarkEnd w:id="20"/>
      <w:bookmarkEnd w:id="21"/>
      <w:bookmarkEnd w:id="22"/>
      <w:bookmarkEnd w:id="23"/>
      <w:bookmarkEnd w:id="24"/>
      <w:bookmarkEnd w:id="25"/>
      <w:bookmarkEnd w:id="26"/>
    </w:p>
    <w:p w14:paraId="259BE521" w14:textId="77777777" w:rsidR="00945A92" w:rsidRDefault="00000000">
      <w:pPr>
        <w:widowControl/>
        <w:autoSpaceDE w:val="0"/>
        <w:autoSpaceDN w:val="0"/>
        <w:adjustRightInd/>
        <w:spacing w:line="360" w:lineRule="exact"/>
        <w:ind w:firstLineChars="200" w:firstLine="420"/>
        <w:rPr>
          <w:rFonts w:ascii="Times New Roman" w:hAnsi="Times New Roman"/>
          <w:kern w:val="0"/>
          <w:szCs w:val="20"/>
        </w:rPr>
      </w:pPr>
      <w:bookmarkStart w:id="27" w:name="OLE_LINK14"/>
      <w:bookmarkStart w:id="28" w:name="_Toc24884219"/>
      <w:bookmarkStart w:id="29" w:name="_Toc26648466"/>
      <w:bookmarkStart w:id="30" w:name="_Toc17233334"/>
      <w:bookmarkStart w:id="31" w:name="_Toc17233326"/>
      <w:bookmarkStart w:id="32" w:name="_Toc24884212"/>
      <w:r>
        <w:rPr>
          <w:rFonts w:ascii="Times New Roman" w:hAnsi="Times New Roman" w:hint="eastAsia"/>
          <w:kern w:val="0"/>
          <w:szCs w:val="20"/>
        </w:rPr>
        <w:t>本文件规定了废弃电池化学品回收利用技术评价的基本原则、评价指标体系、评价方法和评价程序</w:t>
      </w:r>
      <w:bookmarkEnd w:id="27"/>
      <w:r>
        <w:rPr>
          <w:rFonts w:ascii="Times New Roman" w:hAnsi="Times New Roman" w:hint="eastAsia"/>
          <w:kern w:val="0"/>
          <w:szCs w:val="20"/>
        </w:rPr>
        <w:t>。</w:t>
      </w:r>
    </w:p>
    <w:p w14:paraId="68B1F508" w14:textId="77777777" w:rsidR="00945A92" w:rsidRDefault="00000000">
      <w:pPr>
        <w:widowControl/>
        <w:autoSpaceDE w:val="0"/>
        <w:autoSpaceDN w:val="0"/>
        <w:adjustRightInd/>
        <w:spacing w:line="360" w:lineRule="exact"/>
        <w:ind w:firstLineChars="200" w:firstLine="420"/>
        <w:rPr>
          <w:rFonts w:ascii="Times New Roman" w:hAnsi="Times New Roman"/>
          <w:kern w:val="0"/>
          <w:szCs w:val="20"/>
        </w:rPr>
      </w:pPr>
      <w:r>
        <w:rPr>
          <w:rFonts w:ascii="Times New Roman" w:hAnsi="Times New Roman" w:hint="eastAsia"/>
          <w:kern w:val="0"/>
          <w:szCs w:val="20"/>
        </w:rPr>
        <w:t>本文件适用于工业企业或有关部门对废弃电池化学品回收利用技术的评价。主要针对锂离子电池和镍氢电池在生产和使用过程中产生的废弃电池化学品回收利用技术的评价。</w:t>
      </w:r>
    </w:p>
    <w:p w14:paraId="0E123024" w14:textId="77777777" w:rsidR="00945A92" w:rsidRDefault="00000000">
      <w:pPr>
        <w:pStyle w:val="affc"/>
        <w:spacing w:before="312" w:after="312" w:line="360" w:lineRule="exact"/>
      </w:pPr>
      <w:bookmarkStart w:id="33" w:name="_Toc26718931"/>
      <w:bookmarkStart w:id="34" w:name="_Toc26986531"/>
      <w:bookmarkStart w:id="35" w:name="_Toc97190719"/>
      <w:bookmarkStart w:id="36" w:name="_Toc160885696"/>
      <w:bookmarkStart w:id="37" w:name="_Toc161134955"/>
      <w:bookmarkStart w:id="38" w:name="_Toc26986772"/>
      <w:r>
        <w:rPr>
          <w:rFonts w:hint="eastAsia"/>
        </w:rPr>
        <w:t>规范性引用文件</w:t>
      </w:r>
      <w:bookmarkEnd w:id="28"/>
      <w:bookmarkEnd w:id="29"/>
      <w:bookmarkEnd w:id="30"/>
      <w:bookmarkEnd w:id="31"/>
      <w:bookmarkEnd w:id="32"/>
      <w:bookmarkEnd w:id="33"/>
      <w:bookmarkEnd w:id="34"/>
      <w:bookmarkEnd w:id="35"/>
      <w:bookmarkEnd w:id="36"/>
      <w:bookmarkEnd w:id="37"/>
      <w:bookmarkEnd w:id="38"/>
    </w:p>
    <w:sdt>
      <w:sdtPr>
        <w:rPr>
          <w:rFonts w:hint="eastAsia"/>
        </w:rPr>
        <w:id w:val="715848253"/>
        <w:placeholder>
          <w:docPart w:val="C98C084817A44ACF9CFB77E8700F326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6ACD8EB2" w14:textId="77777777" w:rsidR="00945A92" w:rsidRDefault="00000000">
          <w:pPr>
            <w:pStyle w:val="afffffa"/>
            <w:spacing w:line="360" w:lineRule="exact"/>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AE836A7" w14:textId="77777777" w:rsidR="00945A92" w:rsidRDefault="00000000">
      <w:pPr>
        <w:adjustRightInd/>
        <w:spacing w:line="360" w:lineRule="exact"/>
        <w:ind w:firstLineChars="200" w:firstLine="420"/>
        <w:rPr>
          <w:rFonts w:ascii="Times New Roman" w:hAnsi="宋体" w:hint="eastAsia"/>
          <w:szCs w:val="24"/>
        </w:rPr>
      </w:pPr>
      <w:bookmarkStart w:id="39" w:name="_Hlk164858860"/>
      <w:bookmarkStart w:id="40" w:name="_Hlk196317218"/>
      <w:r>
        <w:rPr>
          <w:rFonts w:ascii="Times New Roman" w:hAnsi="Times New Roman"/>
          <w:szCs w:val="24"/>
        </w:rPr>
        <w:t>GB</w:t>
      </w:r>
      <w:r>
        <w:rPr>
          <w:rFonts w:ascii="Times New Roman" w:hAnsi="Times New Roman" w:hint="eastAsia"/>
          <w:szCs w:val="24"/>
        </w:rPr>
        <w:t xml:space="preserve"> </w:t>
      </w:r>
      <w:r>
        <w:rPr>
          <w:rFonts w:ascii="Times New Roman" w:hAnsi="Times New Roman"/>
          <w:szCs w:val="24"/>
        </w:rPr>
        <w:t>18597</w:t>
      </w:r>
      <w:r>
        <w:rPr>
          <w:rFonts w:ascii="宋体" w:hAnsi="宋体"/>
          <w:szCs w:val="24"/>
        </w:rPr>
        <w:t xml:space="preserve">  </w:t>
      </w:r>
      <w:r>
        <w:rPr>
          <w:rFonts w:ascii="Times New Roman" w:hAnsi="宋体"/>
          <w:szCs w:val="24"/>
        </w:rPr>
        <w:t>危险废物贮存污染控制标准</w:t>
      </w:r>
    </w:p>
    <w:p w14:paraId="69858566" w14:textId="77777777" w:rsidR="00945A92" w:rsidRDefault="00000000">
      <w:pPr>
        <w:adjustRightInd/>
        <w:spacing w:line="360" w:lineRule="exact"/>
        <w:ind w:firstLineChars="200" w:firstLine="420"/>
        <w:rPr>
          <w:rFonts w:ascii="Times New Roman" w:hAnsi="Times New Roman"/>
          <w:szCs w:val="24"/>
        </w:rPr>
      </w:pPr>
      <w:r>
        <w:rPr>
          <w:rFonts w:ascii="Times New Roman" w:hAnsi="宋体" w:hint="eastAsia"/>
          <w:szCs w:val="24"/>
        </w:rPr>
        <w:t>GB 18599</w:t>
      </w:r>
      <w:r>
        <w:rPr>
          <w:rFonts w:ascii="宋体" w:hAnsi="宋体"/>
          <w:szCs w:val="24"/>
        </w:rPr>
        <w:t xml:space="preserve">  </w:t>
      </w:r>
      <w:r>
        <w:rPr>
          <w:rFonts w:ascii="Times New Roman" w:hAnsi="宋体" w:hint="eastAsia"/>
          <w:szCs w:val="24"/>
        </w:rPr>
        <w:t>一般工业固体废物贮存和填埋污染控制标准</w:t>
      </w:r>
    </w:p>
    <w:p w14:paraId="425B8713" w14:textId="77777777" w:rsidR="00945A92" w:rsidRDefault="00000000">
      <w:pPr>
        <w:pStyle w:val="afffffa"/>
        <w:spacing w:line="360" w:lineRule="exact"/>
        <w:ind w:firstLine="420"/>
        <w:rPr>
          <w:rFonts w:ascii="Times New Roman"/>
        </w:rPr>
      </w:pPr>
      <w:r>
        <w:rPr>
          <w:rFonts w:ascii="Times New Roman" w:hint="eastAsia"/>
        </w:rPr>
        <w:t>GB/T 34695</w:t>
      </w:r>
      <w:bookmarkEnd w:id="39"/>
      <w:r>
        <w:rPr>
          <w:rFonts w:ascii="Times New Roman" w:hint="eastAsia"/>
        </w:rPr>
        <w:t xml:space="preserve">  </w:t>
      </w:r>
      <w:bookmarkStart w:id="41" w:name="_Hlk196490616"/>
      <w:r>
        <w:rPr>
          <w:rFonts w:ascii="Times New Roman" w:hint="eastAsia"/>
        </w:rPr>
        <w:t>废弃电池化学品处理处置术语</w:t>
      </w:r>
      <w:bookmarkEnd w:id="40"/>
      <w:bookmarkEnd w:id="41"/>
    </w:p>
    <w:p w14:paraId="4C59C8C1" w14:textId="77777777" w:rsidR="00945A92" w:rsidRDefault="00000000">
      <w:pPr>
        <w:pStyle w:val="affc"/>
        <w:spacing w:before="312" w:after="312" w:line="360" w:lineRule="exact"/>
      </w:pPr>
      <w:bookmarkStart w:id="42" w:name="_Toc160885697"/>
      <w:bookmarkStart w:id="43" w:name="_Toc161134956"/>
      <w:bookmarkStart w:id="44" w:name="_Toc97190720"/>
      <w:r>
        <w:rPr>
          <w:rFonts w:hint="eastAsia"/>
          <w:szCs w:val="21"/>
        </w:rPr>
        <w:t>术语和定义</w:t>
      </w:r>
      <w:bookmarkEnd w:id="42"/>
      <w:bookmarkEnd w:id="43"/>
      <w:bookmarkEnd w:id="44"/>
    </w:p>
    <w:bookmarkStart w:id="45" w:name="_Toc26986532" w:displacedByCustomXml="next"/>
    <w:bookmarkEnd w:id="45" w:displacedByCustomXml="next"/>
    <w:sdt>
      <w:sdtPr>
        <w:rPr>
          <w:rFonts w:ascii="Times New Roman" w:hint="eastAsia"/>
        </w:rPr>
        <w:id w:val="-1"/>
        <w:placeholder>
          <w:docPart w:val="C98C084817A44ACF9CFB77E8700F326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B7780B0" w14:textId="77777777" w:rsidR="00945A92" w:rsidRDefault="00000000">
          <w:pPr>
            <w:pStyle w:val="afffffa"/>
            <w:spacing w:line="360" w:lineRule="exact"/>
            <w:ind w:firstLine="420"/>
          </w:pPr>
          <w:r>
            <w:rPr>
              <w:rFonts w:ascii="Times New Roman"/>
            </w:rPr>
            <w:t>GB/T 34695</w:t>
          </w:r>
          <w:r>
            <w:rPr>
              <w:rFonts w:ascii="Times New Roman" w:hint="eastAsia"/>
            </w:rPr>
            <w:t>界定术语和定义适用于本文件。</w:t>
          </w:r>
        </w:p>
      </w:sdtContent>
    </w:sdt>
    <w:p w14:paraId="63A45F50" w14:textId="77777777" w:rsidR="00B60CC5" w:rsidRDefault="00B60CC5" w:rsidP="00B60CC5">
      <w:pPr>
        <w:pStyle w:val="affd"/>
        <w:spacing w:before="156" w:after="156" w:line="360" w:lineRule="exact"/>
        <w:rPr>
          <w:rFonts w:ascii="Times New Roman"/>
        </w:rPr>
      </w:pPr>
    </w:p>
    <w:p w14:paraId="05AFDCA0" w14:textId="562F1129" w:rsidR="00B60CC5" w:rsidRPr="00375427" w:rsidRDefault="00B60CC5" w:rsidP="00B60CC5">
      <w:pPr>
        <w:pStyle w:val="afffffa"/>
        <w:ind w:firstLine="420"/>
        <w:rPr>
          <w:rFonts w:ascii="黑体" w:eastAsia="黑体" w:hAnsi="黑体" w:hint="eastAsia"/>
          <w:szCs w:val="21"/>
        </w:rPr>
      </w:pPr>
      <w:r w:rsidRPr="00B60CC5">
        <w:rPr>
          <w:rFonts w:ascii="黑体" w:eastAsia="黑体" w:hAnsi="黑体" w:hint="eastAsia"/>
        </w:rPr>
        <w:t>元素回收率</w:t>
      </w:r>
      <w:r w:rsidR="00375427">
        <w:rPr>
          <w:rFonts w:ascii="黑体" w:eastAsia="黑体" w:hAnsi="黑体" w:hint="eastAsia"/>
        </w:rPr>
        <w:t xml:space="preserve"> </w:t>
      </w:r>
      <w:r w:rsidR="00375427" w:rsidRPr="00375427">
        <w:rPr>
          <w:rFonts w:ascii="Times New Roman" w:eastAsia="黑体"/>
          <w:b/>
          <w:bCs/>
          <w:szCs w:val="21"/>
        </w:rPr>
        <w:t>element recycling efficiency</w:t>
      </w:r>
    </w:p>
    <w:p w14:paraId="20FC737A" w14:textId="77777777" w:rsidR="00B60CC5" w:rsidRDefault="00B60CC5" w:rsidP="00B60CC5">
      <w:pPr>
        <w:autoSpaceDE w:val="0"/>
        <w:autoSpaceDN w:val="0"/>
        <w:spacing w:line="360" w:lineRule="exact"/>
        <w:ind w:firstLineChars="200" w:firstLine="420"/>
        <w:jc w:val="left"/>
        <w:rPr>
          <w:rFonts w:ascii="宋体" w:hAnsi="宋体" w:cs="SSJ-PK74820001de0-Identity-H" w:hint="eastAsia"/>
          <w:kern w:val="0"/>
        </w:rPr>
      </w:pPr>
      <w:bookmarkStart w:id="46" w:name="_Hlk196490542"/>
      <w:r>
        <w:rPr>
          <w:rFonts w:ascii="宋体" w:hAnsi="宋体" w:cs="SSJ-PK74820001de0-Identity-H" w:hint="eastAsia"/>
          <w:kern w:val="0"/>
        </w:rPr>
        <w:t>处理过程中回收利用的一种目标元素的质量之和占废弃电池化学品所含目标元素质量之和的百</w:t>
      </w:r>
    </w:p>
    <w:p w14:paraId="02F047E6" w14:textId="02929943" w:rsidR="00B60CC5" w:rsidRDefault="00B60CC5" w:rsidP="00B60CC5">
      <w:pPr>
        <w:pStyle w:val="afffffa"/>
        <w:ind w:firstLine="420"/>
        <w:rPr>
          <w:rFonts w:hAnsi="宋体" w:cs="SSJ-PK74820001de0-Identity-H" w:hint="eastAsia"/>
        </w:rPr>
      </w:pPr>
      <w:r>
        <w:rPr>
          <w:rFonts w:hAnsi="宋体" w:cs="SSJ-PK74820001de0-Identity-H" w:hint="eastAsia"/>
        </w:rPr>
        <w:t>分数</w:t>
      </w:r>
      <w:bookmarkEnd w:id="46"/>
      <w:r>
        <w:rPr>
          <w:rFonts w:hAnsi="宋体" w:cs="SSJ-PK74820001de0-Identity-H" w:hint="eastAsia"/>
        </w:rPr>
        <w:t>。</w:t>
      </w:r>
    </w:p>
    <w:p w14:paraId="49CDECDD" w14:textId="4451FEC0" w:rsidR="00B60CC5" w:rsidRPr="00B60CC5" w:rsidRDefault="00B60CC5" w:rsidP="00B60CC5">
      <w:pPr>
        <w:pStyle w:val="afffffa"/>
        <w:ind w:firstLine="420"/>
      </w:pPr>
      <w:r>
        <w:rPr>
          <w:rFonts w:ascii="Times New Roman" w:hint="eastAsia"/>
        </w:rPr>
        <w:t>[</w:t>
      </w:r>
      <w:r>
        <w:rPr>
          <w:rFonts w:ascii="Times New Roman" w:hint="eastAsia"/>
        </w:rPr>
        <w:t>来源：</w:t>
      </w:r>
      <w:bookmarkStart w:id="47" w:name="OLE_LINK1"/>
      <w:r>
        <w:rPr>
          <w:rFonts w:ascii="Times New Roman" w:hint="eastAsia"/>
        </w:rPr>
        <w:t>GB/T 33598.2</w:t>
      </w:r>
      <w:r>
        <w:rPr>
          <w:rFonts w:ascii="Times New Roman" w:hint="eastAsia"/>
        </w:rPr>
        <w:t>—</w:t>
      </w:r>
      <w:r>
        <w:rPr>
          <w:rFonts w:ascii="Times New Roman" w:hint="eastAsia"/>
        </w:rPr>
        <w:t>2020</w:t>
      </w:r>
      <w:r>
        <w:rPr>
          <w:rFonts w:ascii="Times New Roman" w:hint="eastAsia"/>
        </w:rPr>
        <w:t>，</w:t>
      </w:r>
      <w:r>
        <w:rPr>
          <w:rFonts w:ascii="Times New Roman" w:hint="eastAsia"/>
        </w:rPr>
        <w:t>3.</w:t>
      </w:r>
      <w:r>
        <w:rPr>
          <w:rFonts w:ascii="Times New Roman"/>
        </w:rPr>
        <w:t>1</w:t>
      </w:r>
      <w:bookmarkEnd w:id="47"/>
      <w:r>
        <w:rPr>
          <w:rFonts w:ascii="Times New Roman" w:hint="eastAsia"/>
        </w:rPr>
        <w:t>]</w:t>
      </w:r>
    </w:p>
    <w:p w14:paraId="35DAABB0" w14:textId="77777777" w:rsidR="00945A92" w:rsidRDefault="00945A92">
      <w:pPr>
        <w:pStyle w:val="affd"/>
        <w:spacing w:before="156" w:after="156" w:line="360" w:lineRule="exact"/>
        <w:rPr>
          <w:rFonts w:ascii="宋体" w:eastAsia="宋体" w:hAnsi="宋体" w:cs="E-FZ9-PK74836f-Identity-H" w:hint="eastAsia"/>
          <w:szCs w:val="21"/>
        </w:rPr>
      </w:pPr>
    </w:p>
    <w:p w14:paraId="20F95D33" w14:textId="5F570B83" w:rsidR="00945A92" w:rsidRDefault="00000000">
      <w:pPr>
        <w:pStyle w:val="afffffa"/>
        <w:spacing w:line="360" w:lineRule="exact"/>
        <w:ind w:firstLine="420"/>
        <w:rPr>
          <w:rFonts w:ascii="黑体" w:eastAsia="黑体" w:hAnsi="黑体" w:hint="eastAsia"/>
        </w:rPr>
      </w:pPr>
      <w:r>
        <w:rPr>
          <w:rFonts w:ascii="黑体" w:eastAsia="黑体" w:hAnsi="黑体" w:hint="eastAsia"/>
        </w:rPr>
        <w:t>综合回收率</w:t>
      </w:r>
      <w:r w:rsidR="00375427">
        <w:rPr>
          <w:rFonts w:ascii="黑体" w:eastAsia="黑体" w:hAnsi="黑体" w:hint="eastAsia"/>
        </w:rPr>
        <w:t xml:space="preserve"> </w:t>
      </w:r>
      <w:r w:rsidR="00375427" w:rsidRPr="00375427">
        <w:rPr>
          <w:rFonts w:ascii="Times New Roman" w:eastAsia="黑体" w:hint="eastAsia"/>
          <w:b/>
          <w:bCs/>
          <w:szCs w:val="21"/>
        </w:rPr>
        <w:t>comprehensive element recycling efficiency</w:t>
      </w:r>
    </w:p>
    <w:p w14:paraId="19793456" w14:textId="77777777" w:rsidR="00945A92" w:rsidRDefault="00000000">
      <w:pPr>
        <w:pStyle w:val="afffffa"/>
        <w:spacing w:line="360" w:lineRule="exact"/>
        <w:ind w:firstLine="420"/>
        <w:rPr>
          <w:rFonts w:hAnsi="宋体" w:cs="SSJ-PK74820001de0-Identity-H" w:hint="eastAsia"/>
          <w:szCs w:val="21"/>
        </w:rPr>
      </w:pPr>
      <w:bookmarkStart w:id="48" w:name="_Hlk196490558"/>
      <w:r>
        <w:rPr>
          <w:rFonts w:hAnsi="宋体" w:cs="SSJ-PK74820001de0-Identity-H" w:hint="eastAsia"/>
          <w:szCs w:val="21"/>
        </w:rPr>
        <w:t>处理过程中回收利用的多种目标元素的质量之和占废弃电池化学品所含目标元素质量之和的百分数</w:t>
      </w:r>
      <w:bookmarkEnd w:id="48"/>
      <w:r>
        <w:rPr>
          <w:rFonts w:hAnsi="宋体" w:cs="SSJ-PK74820001de0-Identity-H" w:hint="eastAsia"/>
          <w:szCs w:val="21"/>
        </w:rPr>
        <w:t>。</w:t>
      </w:r>
    </w:p>
    <w:p w14:paraId="59D993AB" w14:textId="77777777" w:rsidR="00945A92" w:rsidRDefault="00000000">
      <w:pPr>
        <w:widowControl/>
        <w:autoSpaceDE w:val="0"/>
        <w:autoSpaceDN w:val="0"/>
        <w:adjustRightInd/>
        <w:spacing w:line="360" w:lineRule="exact"/>
        <w:ind w:firstLineChars="200" w:firstLine="420"/>
        <w:rPr>
          <w:rFonts w:ascii="Times New Roman" w:hAnsi="Times New Roman"/>
          <w:kern w:val="0"/>
          <w:szCs w:val="20"/>
        </w:rPr>
      </w:pPr>
      <w:r>
        <w:rPr>
          <w:rFonts w:ascii="Times New Roman" w:hAnsi="Times New Roman" w:hint="eastAsia"/>
          <w:kern w:val="0"/>
          <w:szCs w:val="20"/>
        </w:rPr>
        <w:t>[</w:t>
      </w:r>
      <w:r>
        <w:rPr>
          <w:rFonts w:ascii="Times New Roman" w:hAnsi="Times New Roman" w:hint="eastAsia"/>
          <w:kern w:val="0"/>
          <w:szCs w:val="20"/>
        </w:rPr>
        <w:t>来源：</w:t>
      </w:r>
      <w:r>
        <w:rPr>
          <w:rFonts w:ascii="Times New Roman" w:hAnsi="Times New Roman" w:hint="eastAsia"/>
          <w:kern w:val="0"/>
          <w:szCs w:val="20"/>
        </w:rPr>
        <w:t>GB/T 33598.2</w:t>
      </w:r>
      <w:r>
        <w:rPr>
          <w:rFonts w:ascii="Times New Roman" w:hAnsi="Times New Roman" w:hint="eastAsia"/>
          <w:kern w:val="0"/>
          <w:szCs w:val="20"/>
        </w:rPr>
        <w:t>—</w:t>
      </w:r>
      <w:r>
        <w:rPr>
          <w:rFonts w:ascii="Times New Roman" w:hAnsi="Times New Roman" w:hint="eastAsia"/>
          <w:kern w:val="0"/>
          <w:szCs w:val="20"/>
        </w:rPr>
        <w:t>2020</w:t>
      </w:r>
      <w:r>
        <w:rPr>
          <w:rFonts w:ascii="Times New Roman" w:hAnsi="Times New Roman" w:hint="eastAsia"/>
          <w:kern w:val="0"/>
          <w:szCs w:val="20"/>
        </w:rPr>
        <w:t>，</w:t>
      </w:r>
      <w:r>
        <w:rPr>
          <w:rFonts w:ascii="Times New Roman" w:hAnsi="Times New Roman" w:hint="eastAsia"/>
          <w:kern w:val="0"/>
          <w:szCs w:val="20"/>
        </w:rPr>
        <w:t>3.2]</w:t>
      </w:r>
    </w:p>
    <w:p w14:paraId="0B02EB74" w14:textId="77777777" w:rsidR="00945A92" w:rsidRDefault="00000000">
      <w:pPr>
        <w:pStyle w:val="affc"/>
        <w:spacing w:before="312" w:after="312" w:line="360" w:lineRule="exact"/>
      </w:pPr>
      <w:r>
        <w:rPr>
          <w:rFonts w:hint="eastAsia"/>
        </w:rPr>
        <w:t>基本原则</w:t>
      </w:r>
    </w:p>
    <w:p w14:paraId="0A0F7CF0" w14:textId="77777777" w:rsidR="00945A92" w:rsidRDefault="00000000">
      <w:pPr>
        <w:pStyle w:val="affd"/>
        <w:spacing w:before="156" w:after="156" w:line="360" w:lineRule="exact"/>
        <w:rPr>
          <w:rFonts w:ascii="宋体" w:hAnsi="宋体" w:cs="E-BZ" w:hint="eastAsia"/>
        </w:rPr>
      </w:pPr>
      <w:r>
        <w:rPr>
          <w:rFonts w:ascii="宋体" w:hAnsi="宋体" w:cs="E-BZ" w:hint="eastAsia"/>
        </w:rPr>
        <w:t>合规性原则</w:t>
      </w:r>
    </w:p>
    <w:p w14:paraId="0F38B4B8" w14:textId="77777777" w:rsidR="00945A92" w:rsidRDefault="00000000">
      <w:pPr>
        <w:pStyle w:val="affe"/>
        <w:spacing w:before="156" w:after="156" w:line="360" w:lineRule="exact"/>
        <w:ind w:left="0"/>
      </w:pPr>
      <w:bookmarkStart w:id="49" w:name="OLE_LINK8"/>
      <w:r>
        <w:rPr>
          <w:rFonts w:ascii="Calibri" w:eastAsia="宋体" w:hAnsi="Calibri" w:hint="eastAsia"/>
          <w:kern w:val="2"/>
          <w:szCs w:val="21"/>
        </w:rPr>
        <w:t>从事废弃电池化学品回收利用的企业应依法设立，在建设和实际生产过程中应遵守有关法律、</w:t>
      </w:r>
      <w:r>
        <w:rPr>
          <w:rFonts w:ascii="Calibri" w:eastAsia="宋体" w:hAnsi="Calibri" w:hint="eastAsia"/>
          <w:kern w:val="2"/>
          <w:szCs w:val="21"/>
        </w:rPr>
        <w:lastRenderedPageBreak/>
        <w:t>法规、政策，并符合相关标准的要求</w:t>
      </w:r>
      <w:bookmarkEnd w:id="49"/>
      <w:r>
        <w:rPr>
          <w:rFonts w:ascii="Calibri" w:eastAsia="宋体" w:hAnsi="Calibri" w:hint="eastAsia"/>
          <w:kern w:val="2"/>
          <w:szCs w:val="21"/>
        </w:rPr>
        <w:t>。</w:t>
      </w:r>
    </w:p>
    <w:p w14:paraId="0D79ACCC" w14:textId="77777777" w:rsidR="00945A92" w:rsidRDefault="00000000">
      <w:pPr>
        <w:pStyle w:val="affe"/>
        <w:spacing w:before="156" w:after="156" w:line="360" w:lineRule="exact"/>
        <w:ind w:left="0"/>
        <w:rPr>
          <w:rFonts w:ascii="Calibri" w:eastAsia="宋体" w:hAnsi="Calibri"/>
          <w:kern w:val="2"/>
          <w:szCs w:val="21"/>
        </w:rPr>
      </w:pPr>
      <w:r>
        <w:rPr>
          <w:rFonts w:ascii="Calibri" w:eastAsia="宋体" w:hAnsi="Calibri" w:hint="eastAsia"/>
          <w:kern w:val="2"/>
          <w:szCs w:val="21"/>
        </w:rPr>
        <w:t>近</w:t>
      </w:r>
      <w:bookmarkStart w:id="50" w:name="_Hlk196829531"/>
      <w:r>
        <w:rPr>
          <w:rFonts w:ascii="Calibri" w:eastAsia="宋体" w:hAnsi="Calibri" w:hint="eastAsia"/>
          <w:kern w:val="2"/>
          <w:szCs w:val="21"/>
        </w:rPr>
        <w:t>三年（含成立不足三年）应无较大及以上安全事故和突发环境事件</w:t>
      </w:r>
      <w:bookmarkEnd w:id="50"/>
      <w:r>
        <w:rPr>
          <w:rFonts w:ascii="Calibri" w:eastAsia="宋体" w:hAnsi="Calibri" w:hint="eastAsia"/>
          <w:kern w:val="2"/>
          <w:szCs w:val="21"/>
        </w:rPr>
        <w:t>。</w:t>
      </w:r>
    </w:p>
    <w:p w14:paraId="0FE6B932" w14:textId="77777777" w:rsidR="00945A92" w:rsidRDefault="00000000">
      <w:pPr>
        <w:pStyle w:val="affe"/>
        <w:spacing w:before="156" w:after="156" w:line="360" w:lineRule="exact"/>
        <w:ind w:left="0"/>
        <w:rPr>
          <w:rFonts w:ascii="Calibri" w:eastAsia="宋体" w:hAnsi="Calibri"/>
          <w:kern w:val="2"/>
          <w:szCs w:val="21"/>
        </w:rPr>
      </w:pPr>
      <w:bookmarkStart w:id="51" w:name="OLE_LINK9"/>
      <w:r>
        <w:rPr>
          <w:rFonts w:ascii="Calibri" w:eastAsia="宋体" w:hAnsi="Calibri" w:hint="eastAsia"/>
          <w:kern w:val="2"/>
          <w:szCs w:val="21"/>
        </w:rPr>
        <w:t>应按照《危险化学品安全管理条例》的有关要求对危险化学品生产、进口、储存、使用、经营、运输进行管理</w:t>
      </w:r>
      <w:bookmarkEnd w:id="51"/>
      <w:r>
        <w:rPr>
          <w:rFonts w:ascii="Calibri" w:eastAsia="宋体" w:hAnsi="Calibri" w:hint="eastAsia"/>
          <w:kern w:val="2"/>
          <w:szCs w:val="21"/>
        </w:rPr>
        <w:t>。</w:t>
      </w:r>
    </w:p>
    <w:p w14:paraId="215B77A7" w14:textId="77777777" w:rsidR="00945A92" w:rsidRDefault="00000000">
      <w:pPr>
        <w:pStyle w:val="affe"/>
        <w:spacing w:before="156" w:after="156" w:line="360" w:lineRule="exact"/>
        <w:ind w:left="0"/>
        <w:rPr>
          <w:rFonts w:ascii="Calibri" w:eastAsia="宋体" w:hAnsi="Calibri"/>
          <w:kern w:val="2"/>
          <w:szCs w:val="21"/>
        </w:rPr>
      </w:pPr>
      <w:bookmarkStart w:id="52" w:name="_Hlk196829986"/>
      <w:r>
        <w:rPr>
          <w:rFonts w:ascii="Calibri" w:eastAsia="宋体" w:hAnsi="Calibri"/>
          <w:kern w:val="2"/>
          <w:szCs w:val="21"/>
        </w:rPr>
        <w:t>应按照</w:t>
      </w:r>
      <w:r>
        <w:rPr>
          <w:rFonts w:ascii="Times New Roman" w:eastAsia="宋体" w:hAnsi="Calibri"/>
          <w:kern w:val="2"/>
          <w:szCs w:val="21"/>
        </w:rPr>
        <w:t>GB 18597</w:t>
      </w:r>
      <w:r>
        <w:rPr>
          <w:rFonts w:ascii="Times New Roman" w:eastAsia="宋体" w:hAnsi="Calibri" w:hint="eastAsia"/>
          <w:kern w:val="2"/>
          <w:szCs w:val="21"/>
        </w:rPr>
        <w:t>、</w:t>
      </w:r>
      <w:r>
        <w:rPr>
          <w:rFonts w:ascii="Times New Roman" w:eastAsia="宋体" w:hAnsi="Calibri"/>
          <w:kern w:val="2"/>
          <w:szCs w:val="21"/>
        </w:rPr>
        <w:t>GB 18599</w:t>
      </w:r>
      <w:r>
        <w:rPr>
          <w:rFonts w:ascii="Times New Roman" w:eastAsia="宋体" w:hAnsi="Calibri"/>
          <w:kern w:val="2"/>
          <w:szCs w:val="21"/>
        </w:rPr>
        <w:t>等</w:t>
      </w:r>
      <w:r>
        <w:rPr>
          <w:rFonts w:ascii="Calibri" w:eastAsia="宋体" w:hAnsi="Calibri" w:hint="eastAsia"/>
          <w:kern w:val="2"/>
          <w:szCs w:val="21"/>
        </w:rPr>
        <w:t>相关要求对固体</w:t>
      </w:r>
      <w:r>
        <w:rPr>
          <w:rFonts w:ascii="Calibri" w:eastAsia="宋体" w:hAnsi="Calibri"/>
          <w:kern w:val="2"/>
          <w:szCs w:val="21"/>
        </w:rPr>
        <w:t>废物产生、</w:t>
      </w:r>
      <w:r>
        <w:rPr>
          <w:rFonts w:ascii="Calibri" w:eastAsia="宋体" w:hAnsi="Calibri" w:hint="eastAsia"/>
          <w:kern w:val="2"/>
          <w:szCs w:val="21"/>
        </w:rPr>
        <w:t>收集、贮存</w:t>
      </w:r>
      <w:r>
        <w:rPr>
          <w:rFonts w:ascii="Calibri" w:eastAsia="宋体" w:hAnsi="Calibri"/>
          <w:kern w:val="2"/>
          <w:szCs w:val="21"/>
        </w:rPr>
        <w:t>、运输及处置</w:t>
      </w:r>
      <w:r>
        <w:rPr>
          <w:rFonts w:ascii="Calibri" w:eastAsia="宋体" w:hAnsi="Calibri" w:hint="eastAsia"/>
          <w:kern w:val="2"/>
          <w:szCs w:val="21"/>
        </w:rPr>
        <w:t>进行管理</w:t>
      </w:r>
      <w:bookmarkEnd w:id="52"/>
      <w:r>
        <w:rPr>
          <w:rFonts w:ascii="Calibri" w:eastAsia="宋体" w:hAnsi="Calibri" w:hint="eastAsia"/>
          <w:kern w:val="2"/>
          <w:szCs w:val="21"/>
        </w:rPr>
        <w:t>。</w:t>
      </w:r>
    </w:p>
    <w:p w14:paraId="4D09F5E4" w14:textId="77777777" w:rsidR="00945A92" w:rsidRDefault="00000000">
      <w:pPr>
        <w:pStyle w:val="affe"/>
        <w:spacing w:before="156" w:after="156" w:line="360" w:lineRule="exact"/>
        <w:ind w:left="0"/>
        <w:rPr>
          <w:rFonts w:ascii="Calibri" w:eastAsia="宋体" w:hAnsi="Calibri"/>
          <w:kern w:val="2"/>
          <w:szCs w:val="21"/>
        </w:rPr>
      </w:pPr>
      <w:bookmarkStart w:id="53" w:name="_Hlk196830002"/>
      <w:r>
        <w:rPr>
          <w:rFonts w:ascii="Calibri" w:eastAsia="宋体" w:hAnsi="Calibri" w:hint="eastAsia"/>
          <w:kern w:val="2"/>
          <w:szCs w:val="21"/>
        </w:rPr>
        <w:t>再生原料中禁止混入易燃、易爆、放射性等危险化学品以及《国家危险废物名录》规定的废物</w:t>
      </w:r>
      <w:bookmarkEnd w:id="53"/>
      <w:r>
        <w:rPr>
          <w:rFonts w:ascii="Calibri" w:eastAsia="宋体" w:hAnsi="Calibri" w:hint="eastAsia"/>
          <w:kern w:val="2"/>
          <w:szCs w:val="21"/>
        </w:rPr>
        <w:t>。</w:t>
      </w:r>
    </w:p>
    <w:p w14:paraId="122B1CD3" w14:textId="77777777" w:rsidR="00945A92" w:rsidRDefault="00000000">
      <w:pPr>
        <w:pStyle w:val="affe"/>
        <w:spacing w:before="156" w:after="156" w:line="360" w:lineRule="exact"/>
        <w:ind w:left="0"/>
      </w:pPr>
      <w:r>
        <w:rPr>
          <w:rFonts w:ascii="Calibri" w:eastAsia="宋体" w:hAnsi="Calibri" w:hint="eastAsia"/>
          <w:kern w:val="2"/>
          <w:szCs w:val="21"/>
        </w:rPr>
        <w:t>再生材料应符合相关标准要求。</w:t>
      </w:r>
    </w:p>
    <w:p w14:paraId="1AFD7AD5" w14:textId="77777777" w:rsidR="00945A92" w:rsidRDefault="00000000">
      <w:pPr>
        <w:pStyle w:val="affd"/>
        <w:spacing w:before="156" w:after="156" w:line="360" w:lineRule="exact"/>
        <w:rPr>
          <w:rFonts w:ascii="宋体" w:hAnsi="宋体" w:cs="E-BZ" w:hint="eastAsia"/>
        </w:rPr>
      </w:pPr>
      <w:r>
        <w:rPr>
          <w:rFonts w:ascii="宋体" w:hAnsi="宋体" w:cs="E-BZ" w:hint="eastAsia"/>
        </w:rPr>
        <w:t>评价原则</w:t>
      </w:r>
    </w:p>
    <w:p w14:paraId="095E0F5B" w14:textId="77777777" w:rsidR="00945A92" w:rsidRDefault="00000000">
      <w:pPr>
        <w:pStyle w:val="affe"/>
        <w:spacing w:before="156" w:after="156" w:line="360" w:lineRule="exact"/>
        <w:ind w:left="0"/>
        <w:rPr>
          <w:rFonts w:ascii="宋体" w:eastAsia="宋体" w:hAnsi="宋体" w:cs="FZSSK--GBK1-0" w:hint="eastAsia"/>
          <w:szCs w:val="21"/>
        </w:rPr>
      </w:pPr>
      <w:bookmarkStart w:id="54" w:name="_Hlk196830079"/>
      <w:r>
        <w:rPr>
          <w:rFonts w:ascii="宋体" w:eastAsia="宋体" w:hAnsi="宋体" w:cs="FZSSK--GBK1-0" w:hint="eastAsia"/>
          <w:szCs w:val="21"/>
        </w:rPr>
        <w:t>技术评价应科学</w:t>
      </w:r>
      <w:r>
        <w:rPr>
          <w:rFonts w:ascii="宋体" w:eastAsia="宋体" w:hAnsi="宋体" w:cs="E-BZ" w:hint="eastAsia"/>
          <w:szCs w:val="21"/>
        </w:rPr>
        <w:t>、</w:t>
      </w:r>
      <w:r>
        <w:rPr>
          <w:rFonts w:ascii="宋体" w:eastAsia="宋体" w:hAnsi="宋体" w:cs="FZSSK--GBK1-0" w:hint="eastAsia"/>
          <w:szCs w:val="21"/>
        </w:rPr>
        <w:t>客观</w:t>
      </w:r>
      <w:r>
        <w:rPr>
          <w:rFonts w:ascii="宋体" w:eastAsia="宋体" w:hAnsi="宋体" w:cs="E-BZ" w:hint="eastAsia"/>
          <w:szCs w:val="21"/>
        </w:rPr>
        <w:t>、</w:t>
      </w:r>
      <w:r>
        <w:rPr>
          <w:rFonts w:ascii="宋体" w:eastAsia="宋体" w:hAnsi="宋体" w:cs="FZSSK--GBK1-0" w:hint="eastAsia"/>
          <w:szCs w:val="21"/>
        </w:rPr>
        <w:t>真实</w:t>
      </w:r>
      <w:r>
        <w:rPr>
          <w:rFonts w:ascii="宋体" w:eastAsia="宋体" w:hAnsi="宋体" w:cs="E-BZ" w:hint="eastAsia"/>
          <w:szCs w:val="21"/>
        </w:rPr>
        <w:t>、</w:t>
      </w:r>
      <w:r>
        <w:rPr>
          <w:rFonts w:ascii="宋体" w:eastAsia="宋体" w:hAnsi="宋体" w:cs="FZSSK--GBK1-0" w:hint="eastAsia"/>
          <w:szCs w:val="21"/>
        </w:rPr>
        <w:t>全面反映技术应用的实际情况</w:t>
      </w:r>
      <w:r>
        <w:rPr>
          <w:rFonts w:ascii="宋体" w:eastAsia="宋体" w:hAnsi="宋体" w:cs="E-BZ" w:hint="eastAsia"/>
          <w:szCs w:val="21"/>
        </w:rPr>
        <w:t>，</w:t>
      </w:r>
      <w:r>
        <w:rPr>
          <w:rFonts w:ascii="宋体" w:eastAsia="宋体" w:hAnsi="宋体" w:cs="FZSSK--GBK1-0" w:hint="eastAsia"/>
          <w:szCs w:val="21"/>
        </w:rPr>
        <w:t>并得到一致性较好的评价结果</w:t>
      </w:r>
      <w:bookmarkEnd w:id="54"/>
      <w:r>
        <w:rPr>
          <w:rFonts w:ascii="宋体" w:eastAsia="宋体" w:hAnsi="宋体" w:cs="FZSSK--GBK1-0" w:hint="eastAsia"/>
          <w:szCs w:val="21"/>
        </w:rPr>
        <w:t>。</w:t>
      </w:r>
    </w:p>
    <w:p w14:paraId="787FBE97" w14:textId="77777777" w:rsidR="00945A92" w:rsidRDefault="00000000">
      <w:pPr>
        <w:pStyle w:val="affe"/>
        <w:spacing w:before="156" w:after="156" w:line="360" w:lineRule="exact"/>
        <w:ind w:left="0"/>
        <w:rPr>
          <w:rFonts w:ascii="宋体" w:eastAsia="宋体" w:hAnsi="宋体" w:cs="FZSSK--GBK1-0" w:hint="eastAsia"/>
          <w:szCs w:val="21"/>
        </w:rPr>
      </w:pPr>
      <w:bookmarkStart w:id="55" w:name="_Hlk196830087"/>
      <w:r>
        <w:rPr>
          <w:rFonts w:ascii="宋体" w:eastAsia="宋体" w:hAnsi="宋体" w:cs="FZSSK--GBK1-0" w:hint="eastAsia"/>
          <w:szCs w:val="21"/>
        </w:rPr>
        <w:t>多项技术评价应根据技术特点进行分类</w:t>
      </w:r>
      <w:r>
        <w:rPr>
          <w:rFonts w:ascii="宋体" w:eastAsia="宋体" w:hAnsi="宋体" w:cs="E-BZ" w:hint="eastAsia"/>
          <w:szCs w:val="21"/>
        </w:rPr>
        <w:t>，</w:t>
      </w:r>
      <w:r>
        <w:rPr>
          <w:rFonts w:ascii="宋体" w:eastAsia="宋体" w:hAnsi="宋体" w:cs="FZSSK--GBK1-0" w:hint="eastAsia"/>
          <w:szCs w:val="21"/>
        </w:rPr>
        <w:t>对不同类型的技术制定适宜的评价指标</w:t>
      </w:r>
      <w:r>
        <w:rPr>
          <w:rFonts w:ascii="宋体" w:eastAsia="宋体" w:hAnsi="宋体" w:cs="E-BZ" w:hint="eastAsia"/>
          <w:szCs w:val="21"/>
        </w:rPr>
        <w:t>，</w:t>
      </w:r>
      <w:r>
        <w:rPr>
          <w:rFonts w:ascii="宋体" w:eastAsia="宋体" w:hAnsi="宋体" w:cs="FZSSK--GBK1-0" w:hint="eastAsia"/>
          <w:szCs w:val="21"/>
        </w:rPr>
        <w:t>应具有较好的可比性和可操作性</w:t>
      </w:r>
      <w:bookmarkEnd w:id="55"/>
      <w:r>
        <w:rPr>
          <w:rFonts w:ascii="宋体" w:eastAsia="宋体" w:hAnsi="宋体" w:cs="FZSSK--GBK1-0" w:hint="eastAsia"/>
          <w:szCs w:val="21"/>
        </w:rPr>
        <w:t>。</w:t>
      </w:r>
    </w:p>
    <w:p w14:paraId="57BFB152" w14:textId="77777777" w:rsidR="00945A92" w:rsidRDefault="00000000">
      <w:pPr>
        <w:pStyle w:val="affe"/>
        <w:spacing w:before="156" w:after="156" w:line="360" w:lineRule="exact"/>
        <w:ind w:left="0"/>
      </w:pPr>
      <w:bookmarkStart w:id="56" w:name="_Hlk196830097"/>
      <w:r>
        <w:rPr>
          <w:rFonts w:ascii="Calibri" w:eastAsia="宋体" w:hAnsi="Calibri" w:hint="eastAsia"/>
          <w:kern w:val="2"/>
          <w:szCs w:val="21"/>
        </w:rPr>
        <w:t>废弃电池化学品的回收利用宜采取当前最佳可行技术的技术路线，鼓励企业开发新技术</w:t>
      </w:r>
      <w:r>
        <w:rPr>
          <w:rFonts w:ascii="Tahoma" w:eastAsia="宋体" w:hAnsi="Tahoma" w:cs="Tahoma" w:hint="eastAsia"/>
          <w:kern w:val="2"/>
          <w:szCs w:val="21"/>
        </w:rPr>
        <w:t>，</w:t>
      </w:r>
      <w:r>
        <w:rPr>
          <w:rFonts w:ascii="Calibri" w:eastAsia="宋体" w:hAnsi="Calibri" w:hint="eastAsia"/>
          <w:kern w:val="2"/>
          <w:szCs w:val="21"/>
        </w:rPr>
        <w:t>确保回收利用过程中符合人体健康和环境污染相关标准要求</w:t>
      </w:r>
      <w:r>
        <w:rPr>
          <w:rFonts w:ascii="Tahoma" w:eastAsia="宋体" w:hAnsi="Tahoma" w:cs="Tahoma" w:hint="eastAsia"/>
          <w:kern w:val="2"/>
          <w:szCs w:val="21"/>
        </w:rPr>
        <w:t>，</w:t>
      </w:r>
      <w:r>
        <w:rPr>
          <w:rFonts w:ascii="Calibri" w:eastAsia="宋体" w:hAnsi="Calibri" w:hint="eastAsia"/>
          <w:kern w:val="2"/>
          <w:szCs w:val="21"/>
        </w:rPr>
        <w:t>并避免污染物影响到处理过程中的其他物品</w:t>
      </w:r>
      <w:bookmarkEnd w:id="56"/>
      <w:r>
        <w:rPr>
          <w:rFonts w:ascii="Calibri" w:eastAsia="宋体" w:hAnsi="Calibri" w:hint="eastAsia"/>
          <w:kern w:val="2"/>
          <w:szCs w:val="21"/>
        </w:rPr>
        <w:t>。</w:t>
      </w:r>
    </w:p>
    <w:p w14:paraId="70028A67" w14:textId="77777777" w:rsidR="00945A92" w:rsidRDefault="00000000">
      <w:pPr>
        <w:pStyle w:val="affd"/>
        <w:spacing w:before="156" w:after="156" w:line="360" w:lineRule="exact"/>
        <w:rPr>
          <w:rFonts w:ascii="宋体" w:hAnsi="宋体" w:cs="E-BZ" w:hint="eastAsia"/>
        </w:rPr>
      </w:pPr>
      <w:r>
        <w:rPr>
          <w:rFonts w:ascii="宋体" w:hAnsi="宋体" w:cs="E-BZ" w:hint="eastAsia"/>
        </w:rPr>
        <w:t>指标选取原则</w:t>
      </w:r>
    </w:p>
    <w:p w14:paraId="2C8475AC" w14:textId="77777777" w:rsidR="00945A92" w:rsidRDefault="00000000">
      <w:pPr>
        <w:pStyle w:val="affe"/>
        <w:spacing w:before="156" w:after="156" w:line="360" w:lineRule="exact"/>
        <w:ind w:left="0"/>
      </w:pPr>
      <w:r>
        <w:rPr>
          <w:rFonts w:ascii="宋体" w:eastAsia="宋体" w:hAnsi="宋体" w:cs="FZSSK--GBK1-0" w:hint="eastAsia"/>
          <w:szCs w:val="21"/>
        </w:rPr>
        <w:t>评价指标</w:t>
      </w:r>
      <w:bookmarkStart w:id="57" w:name="_Hlk196830167"/>
      <w:r>
        <w:rPr>
          <w:rFonts w:ascii="宋体" w:eastAsia="宋体" w:hAnsi="宋体" w:cs="FZSSK--GBK1-0" w:hint="eastAsia"/>
          <w:szCs w:val="21"/>
        </w:rPr>
        <w:t>应涵盖技术指标</w:t>
      </w:r>
      <w:r>
        <w:rPr>
          <w:rFonts w:ascii="宋体" w:eastAsia="宋体" w:hAnsi="宋体" w:cs="E-BZ" w:hint="eastAsia"/>
          <w:szCs w:val="21"/>
        </w:rPr>
        <w:t>、</w:t>
      </w:r>
      <w:r>
        <w:rPr>
          <w:rFonts w:ascii="宋体" w:eastAsia="宋体" w:hAnsi="宋体" w:cs="FZSSK--GBK1-0" w:hint="eastAsia"/>
          <w:szCs w:val="21"/>
        </w:rPr>
        <w:t>环境指标</w:t>
      </w:r>
      <w:r>
        <w:rPr>
          <w:rFonts w:ascii="宋体" w:eastAsia="宋体" w:hAnsi="宋体" w:cs="E-BZ" w:hint="eastAsia"/>
          <w:szCs w:val="21"/>
        </w:rPr>
        <w:t>、</w:t>
      </w:r>
      <w:r>
        <w:rPr>
          <w:rFonts w:ascii="宋体" w:eastAsia="宋体" w:hAnsi="宋体" w:cs="FZSSK--GBK1-0" w:hint="eastAsia"/>
          <w:szCs w:val="21"/>
        </w:rPr>
        <w:t>资源指标和经济指标等多个方面</w:t>
      </w:r>
      <w:bookmarkEnd w:id="57"/>
      <w:r>
        <w:rPr>
          <w:rFonts w:ascii="宋体" w:eastAsia="宋体" w:hAnsi="宋体" w:cs="FZSSK--GBK1-0" w:hint="eastAsia"/>
          <w:szCs w:val="21"/>
        </w:rPr>
        <w:t>。</w:t>
      </w:r>
    </w:p>
    <w:p w14:paraId="70A322D2" w14:textId="77777777" w:rsidR="00945A92" w:rsidRDefault="00000000">
      <w:pPr>
        <w:pStyle w:val="affe"/>
        <w:spacing w:before="156" w:after="156" w:line="360" w:lineRule="exact"/>
        <w:ind w:left="0"/>
      </w:pPr>
      <w:r>
        <w:rPr>
          <w:rFonts w:ascii="宋体" w:eastAsia="宋体" w:hAnsi="宋体" w:cs="FZSSK--GBK1-0" w:hint="eastAsia"/>
          <w:szCs w:val="21"/>
        </w:rPr>
        <w:t>评价</w:t>
      </w:r>
      <w:bookmarkStart w:id="58" w:name="_Hlk196830196"/>
      <w:r>
        <w:rPr>
          <w:rFonts w:ascii="宋体" w:eastAsia="宋体" w:hAnsi="宋体" w:cs="FZSSK--GBK1-0" w:hint="eastAsia"/>
          <w:szCs w:val="21"/>
        </w:rPr>
        <w:t>指标间应相互联系并相对独立</w:t>
      </w:r>
      <w:r>
        <w:rPr>
          <w:rFonts w:ascii="宋体" w:eastAsia="宋体" w:hAnsi="宋体" w:cs="E-BZ" w:hint="eastAsia"/>
          <w:szCs w:val="21"/>
        </w:rPr>
        <w:t>，</w:t>
      </w:r>
      <w:r>
        <w:rPr>
          <w:rFonts w:ascii="宋体" w:eastAsia="宋体" w:hAnsi="宋体" w:cs="FZSSK--GBK1-0" w:hint="eastAsia"/>
          <w:szCs w:val="21"/>
        </w:rPr>
        <w:t>避免交叉</w:t>
      </w:r>
      <w:bookmarkEnd w:id="58"/>
      <w:r>
        <w:rPr>
          <w:rFonts w:ascii="宋体" w:eastAsia="宋体" w:hAnsi="宋体" w:cs="FZSSK--GBK1-0" w:hint="eastAsia"/>
          <w:szCs w:val="21"/>
        </w:rPr>
        <w:t>。</w:t>
      </w:r>
    </w:p>
    <w:p w14:paraId="3D7BBC3D" w14:textId="77777777" w:rsidR="00945A92" w:rsidRDefault="00000000">
      <w:pPr>
        <w:pStyle w:val="affe"/>
        <w:spacing w:before="156" w:after="156" w:line="360" w:lineRule="exact"/>
        <w:ind w:left="0"/>
        <w:rPr>
          <w:rFonts w:ascii="宋体" w:eastAsia="宋体" w:hAnsi="宋体" w:cs="FZSSK--GBK1-0" w:hint="eastAsia"/>
          <w:szCs w:val="21"/>
        </w:rPr>
      </w:pPr>
      <w:r>
        <w:rPr>
          <w:rFonts w:ascii="宋体" w:eastAsia="宋体" w:hAnsi="宋体" w:cs="FZSSK--GBK1-0" w:hint="eastAsia"/>
          <w:szCs w:val="21"/>
        </w:rPr>
        <w:t>评价</w:t>
      </w:r>
      <w:bookmarkStart w:id="59" w:name="_Hlk196830207"/>
      <w:r>
        <w:rPr>
          <w:rFonts w:ascii="宋体" w:eastAsia="宋体" w:hAnsi="宋体" w:cs="FZSSK--GBK1-0" w:hint="eastAsia"/>
          <w:szCs w:val="21"/>
        </w:rPr>
        <w:t>指标应具有可操作性</w:t>
      </w:r>
      <w:r>
        <w:rPr>
          <w:rFonts w:ascii="宋体" w:eastAsia="宋体" w:hAnsi="宋体" w:cs="E-BZ" w:hint="eastAsia"/>
          <w:szCs w:val="21"/>
        </w:rPr>
        <w:t>，</w:t>
      </w:r>
      <w:r>
        <w:rPr>
          <w:rFonts w:ascii="宋体" w:eastAsia="宋体" w:hAnsi="宋体" w:cs="FZSSK--GBK1-0" w:hint="eastAsia"/>
          <w:szCs w:val="21"/>
        </w:rPr>
        <w:t>统计计量方便</w:t>
      </w:r>
      <w:r>
        <w:rPr>
          <w:rFonts w:ascii="宋体" w:eastAsia="宋体" w:hAnsi="宋体" w:cs="E-BZ" w:hint="eastAsia"/>
          <w:szCs w:val="21"/>
        </w:rPr>
        <w:t>，</w:t>
      </w:r>
      <w:r>
        <w:rPr>
          <w:rFonts w:ascii="宋体" w:eastAsia="宋体" w:hAnsi="宋体" w:cs="FZSSK--GBK1-0" w:hint="eastAsia"/>
          <w:szCs w:val="21"/>
        </w:rPr>
        <w:t>便于验证</w:t>
      </w:r>
      <w:bookmarkEnd w:id="59"/>
      <w:r>
        <w:rPr>
          <w:rFonts w:ascii="宋体" w:eastAsia="宋体" w:hAnsi="宋体" w:cs="E-BZ" w:hint="eastAsia"/>
          <w:szCs w:val="21"/>
        </w:rPr>
        <w:t>。</w:t>
      </w:r>
    </w:p>
    <w:p w14:paraId="4EF14401" w14:textId="77777777" w:rsidR="00945A92" w:rsidRDefault="00000000">
      <w:pPr>
        <w:pStyle w:val="affe"/>
        <w:spacing w:before="156" w:after="156" w:line="360" w:lineRule="exact"/>
        <w:ind w:left="0"/>
        <w:rPr>
          <w:rFonts w:ascii="宋体" w:eastAsia="宋体" w:hAnsi="宋体" w:cs="FZSSK--GBK1-0" w:hint="eastAsia"/>
          <w:szCs w:val="21"/>
        </w:rPr>
      </w:pPr>
      <w:bookmarkStart w:id="60" w:name="_Hlk196830157"/>
      <w:r>
        <w:rPr>
          <w:rFonts w:ascii="宋体" w:eastAsia="宋体" w:hAnsi="宋体" w:cs="FZSSK--GBK1-0" w:hint="eastAsia"/>
          <w:szCs w:val="21"/>
        </w:rPr>
        <w:t>评价指标应分为定性指标和定量指标</w:t>
      </w:r>
      <w:bookmarkEnd w:id="60"/>
      <w:r>
        <w:rPr>
          <w:rFonts w:ascii="宋体" w:eastAsia="宋体" w:hAnsi="宋体" w:cs="FZSSK--GBK1-0" w:hint="eastAsia"/>
          <w:szCs w:val="21"/>
        </w:rPr>
        <w:t>。</w:t>
      </w:r>
    </w:p>
    <w:p w14:paraId="18CABE05" w14:textId="77777777" w:rsidR="00945A92" w:rsidRDefault="00000000">
      <w:pPr>
        <w:pStyle w:val="affc"/>
        <w:spacing w:before="312" w:after="312" w:line="360" w:lineRule="exact"/>
      </w:pPr>
      <w:r>
        <w:rPr>
          <w:rFonts w:hint="eastAsia"/>
        </w:rPr>
        <w:t>评价指标体系</w:t>
      </w:r>
    </w:p>
    <w:p w14:paraId="34E88F9F" w14:textId="77777777" w:rsidR="00945A92" w:rsidRDefault="00000000">
      <w:pPr>
        <w:pStyle w:val="affd"/>
        <w:spacing w:before="156" w:after="156" w:line="360" w:lineRule="exact"/>
      </w:pPr>
      <w:r>
        <w:rPr>
          <w:rFonts w:hint="eastAsia"/>
        </w:rPr>
        <w:t>指标构成</w:t>
      </w:r>
    </w:p>
    <w:p w14:paraId="58DA9D61" w14:textId="77777777" w:rsidR="00945A92" w:rsidRDefault="00000000">
      <w:pPr>
        <w:pStyle w:val="afffffa"/>
        <w:spacing w:line="360" w:lineRule="exact"/>
        <w:ind w:firstLine="420"/>
      </w:pPr>
      <w:bookmarkStart w:id="61" w:name="_Hlk196830407"/>
      <w:r>
        <w:rPr>
          <w:rFonts w:hint="eastAsia"/>
        </w:rPr>
        <w:t>评价指标体系分为一级指标和二级指标，其中一级指标包括技术指标、环境指标、资源指标和经济指标，二级指标是一级指标的细化。评价指标体系框架表见表</w:t>
      </w:r>
      <w:r>
        <w:rPr>
          <w:rFonts w:ascii="Times New Roman"/>
        </w:rPr>
        <w:t>1</w:t>
      </w:r>
      <w:bookmarkEnd w:id="61"/>
      <w:r>
        <w:rPr>
          <w:rFonts w:hint="eastAsia"/>
        </w:rPr>
        <w:t>。</w:t>
      </w:r>
    </w:p>
    <w:p w14:paraId="55D46B2D" w14:textId="77777777" w:rsidR="00945A92" w:rsidRDefault="00000000">
      <w:pPr>
        <w:pStyle w:val="affd"/>
        <w:spacing w:before="156" w:after="156" w:line="360" w:lineRule="exact"/>
      </w:pPr>
      <w:r>
        <w:rPr>
          <w:rFonts w:hint="eastAsia"/>
        </w:rPr>
        <w:t>指标选取</w:t>
      </w:r>
    </w:p>
    <w:p w14:paraId="51208E7D" w14:textId="77777777" w:rsidR="00945A92" w:rsidRDefault="00000000">
      <w:pPr>
        <w:pStyle w:val="affe"/>
        <w:spacing w:before="156" w:after="156" w:line="360" w:lineRule="exact"/>
        <w:ind w:left="0"/>
        <w:rPr>
          <w:rFonts w:ascii="宋体" w:eastAsia="宋体" w:hAnsi="宋体" w:hint="eastAsia"/>
        </w:rPr>
      </w:pPr>
      <w:bookmarkStart w:id="62" w:name="_Hlk196830562"/>
      <w:r>
        <w:rPr>
          <w:rFonts w:ascii="宋体" w:eastAsia="宋体" w:hAnsi="宋体" w:hint="eastAsia"/>
        </w:rPr>
        <w:t>技术指标包括技术水平、技术成熟度、技术政策符合度、实施及管理维护复杂程度等</w:t>
      </w:r>
      <w:bookmarkEnd w:id="62"/>
      <w:r>
        <w:rPr>
          <w:rFonts w:ascii="宋体" w:eastAsia="宋体" w:hAnsi="宋体" w:hint="eastAsia"/>
        </w:rPr>
        <w:t>。</w:t>
      </w:r>
    </w:p>
    <w:p w14:paraId="690735E3" w14:textId="77777777" w:rsidR="00945A92" w:rsidRDefault="00000000">
      <w:pPr>
        <w:pStyle w:val="affe"/>
        <w:spacing w:before="156" w:after="156" w:line="360" w:lineRule="exact"/>
        <w:ind w:left="0"/>
        <w:rPr>
          <w:rFonts w:ascii="宋体" w:eastAsia="宋体" w:hAnsi="宋体" w:hint="eastAsia"/>
        </w:rPr>
      </w:pPr>
      <w:bookmarkStart w:id="63" w:name="_Hlk196830575"/>
      <w:r>
        <w:rPr>
          <w:rFonts w:ascii="宋体" w:eastAsia="宋体" w:hAnsi="宋体" w:hint="eastAsia"/>
        </w:rPr>
        <w:t>环境指标包括工艺设备政策符合程度、污染降低程度、工业固体废物安全处置率等</w:t>
      </w:r>
      <w:bookmarkEnd w:id="63"/>
      <w:r>
        <w:rPr>
          <w:rFonts w:ascii="宋体" w:eastAsia="宋体" w:hAnsi="宋体" w:hint="eastAsia"/>
        </w:rPr>
        <w:t>。</w:t>
      </w:r>
    </w:p>
    <w:p w14:paraId="54AB358E" w14:textId="2118187E" w:rsidR="00945A92" w:rsidRDefault="00000000">
      <w:pPr>
        <w:pStyle w:val="affe"/>
        <w:spacing w:before="156" w:after="156" w:line="360" w:lineRule="exact"/>
        <w:ind w:left="0"/>
        <w:rPr>
          <w:rFonts w:ascii="宋体" w:eastAsia="宋体" w:hAnsi="宋体" w:hint="eastAsia"/>
        </w:rPr>
      </w:pPr>
      <w:bookmarkStart w:id="64" w:name="_Hlk196830583"/>
      <w:r>
        <w:rPr>
          <w:rFonts w:ascii="宋体" w:eastAsia="宋体" w:hAnsi="宋体" w:hint="eastAsia"/>
        </w:rPr>
        <w:t>资源指标包括</w:t>
      </w:r>
      <w:bookmarkStart w:id="65" w:name="_Hlk196831606"/>
      <w:r w:rsidR="008C27FB">
        <w:rPr>
          <w:rFonts w:ascii="宋体" w:eastAsia="宋体" w:hAnsi="宋体" w:hint="eastAsia"/>
        </w:rPr>
        <w:t>有价</w:t>
      </w:r>
      <w:r>
        <w:rPr>
          <w:rFonts w:ascii="宋体" w:eastAsia="宋体" w:hAnsi="宋体" w:hint="eastAsia"/>
        </w:rPr>
        <w:t>金属</w:t>
      </w:r>
      <w:r w:rsidR="008C27FB">
        <w:rPr>
          <w:rFonts w:ascii="宋体" w:eastAsia="宋体" w:hAnsi="宋体" w:hint="eastAsia"/>
        </w:rPr>
        <w:t>/稀土等元素的</w:t>
      </w:r>
      <w:r>
        <w:rPr>
          <w:rFonts w:ascii="宋体" w:eastAsia="宋体" w:hAnsi="宋体" w:hint="eastAsia"/>
        </w:rPr>
        <w:t>回收率等</w:t>
      </w:r>
      <w:bookmarkEnd w:id="64"/>
      <w:bookmarkEnd w:id="65"/>
      <w:r>
        <w:rPr>
          <w:rFonts w:ascii="宋体" w:eastAsia="宋体" w:hAnsi="宋体" w:hint="eastAsia"/>
        </w:rPr>
        <w:t>。</w:t>
      </w:r>
    </w:p>
    <w:p w14:paraId="47327E99" w14:textId="77777777" w:rsidR="00945A92" w:rsidRDefault="00000000">
      <w:pPr>
        <w:pStyle w:val="affe"/>
        <w:spacing w:before="156" w:after="156" w:line="360" w:lineRule="exact"/>
        <w:ind w:left="0"/>
        <w:rPr>
          <w:rFonts w:ascii="宋体" w:eastAsia="宋体" w:hAnsi="宋体" w:hint="eastAsia"/>
        </w:rPr>
      </w:pPr>
      <w:bookmarkStart w:id="66" w:name="_Hlk196830590"/>
      <w:r>
        <w:rPr>
          <w:rFonts w:ascii="宋体" w:eastAsia="宋体" w:hAnsi="宋体" w:hint="eastAsia"/>
        </w:rPr>
        <w:t>经济指标包括技术产业化前景、再生元素使用比例等</w:t>
      </w:r>
      <w:bookmarkEnd w:id="66"/>
      <w:r>
        <w:rPr>
          <w:rFonts w:ascii="宋体" w:eastAsia="宋体" w:hAnsi="宋体" w:hint="eastAsia"/>
        </w:rPr>
        <w:t>。</w:t>
      </w:r>
    </w:p>
    <w:p w14:paraId="772F90A4" w14:textId="77777777" w:rsidR="00945A92" w:rsidRDefault="00000000">
      <w:pPr>
        <w:pStyle w:val="afffffa"/>
        <w:spacing w:line="280" w:lineRule="exact"/>
        <w:ind w:firstLine="420"/>
        <w:jc w:val="center"/>
        <w:rPr>
          <w:rFonts w:ascii="黑体" w:eastAsia="黑体" w:hAnsi="黑体" w:hint="eastAsia"/>
        </w:rPr>
      </w:pPr>
      <w:bookmarkStart w:id="67" w:name="OLE_LINK3"/>
      <w:bookmarkStart w:id="68" w:name="_Hlk196830466"/>
      <w:r>
        <w:rPr>
          <w:rFonts w:ascii="黑体" w:eastAsia="黑体" w:hAnsi="黑体" w:hint="eastAsia"/>
        </w:rPr>
        <w:lastRenderedPageBreak/>
        <w:t>表 1  评价指标体系框架表</w:t>
      </w:r>
    </w:p>
    <w:tbl>
      <w:tblPr>
        <w:tblStyle w:val="affffb"/>
        <w:tblW w:w="9747" w:type="dxa"/>
        <w:tblLook w:val="04A0" w:firstRow="1" w:lastRow="0" w:firstColumn="1" w:lastColumn="0" w:noHBand="0" w:noVBand="1"/>
      </w:tblPr>
      <w:tblGrid>
        <w:gridCol w:w="1101"/>
        <w:gridCol w:w="2409"/>
        <w:gridCol w:w="5103"/>
        <w:gridCol w:w="1134"/>
      </w:tblGrid>
      <w:tr w:rsidR="00945A92" w14:paraId="4665290F" w14:textId="77777777">
        <w:tc>
          <w:tcPr>
            <w:tcW w:w="1101" w:type="dxa"/>
          </w:tcPr>
          <w:p w14:paraId="76CCD458" w14:textId="77777777" w:rsidR="00945A92" w:rsidRDefault="00000000">
            <w:pPr>
              <w:pStyle w:val="afffffa"/>
              <w:spacing w:line="280" w:lineRule="exact"/>
              <w:ind w:firstLineChars="0" w:firstLine="0"/>
              <w:jc w:val="center"/>
              <w:rPr>
                <w:sz w:val="18"/>
                <w:szCs w:val="18"/>
              </w:rPr>
            </w:pPr>
            <w:bookmarkStart w:id="69" w:name="_Hlk192258010"/>
            <w:bookmarkEnd w:id="67"/>
            <w:r>
              <w:rPr>
                <w:rFonts w:hint="eastAsia"/>
                <w:sz w:val="18"/>
                <w:szCs w:val="18"/>
              </w:rPr>
              <w:t>一级指标</w:t>
            </w:r>
          </w:p>
        </w:tc>
        <w:tc>
          <w:tcPr>
            <w:tcW w:w="2409" w:type="dxa"/>
          </w:tcPr>
          <w:p w14:paraId="2AFB1C0C" w14:textId="77777777" w:rsidR="00945A92" w:rsidRDefault="00000000">
            <w:pPr>
              <w:pStyle w:val="afffffa"/>
              <w:spacing w:line="280" w:lineRule="exact"/>
              <w:ind w:firstLineChars="0" w:firstLine="0"/>
              <w:jc w:val="center"/>
              <w:rPr>
                <w:sz w:val="18"/>
                <w:szCs w:val="18"/>
              </w:rPr>
            </w:pPr>
            <w:r>
              <w:rPr>
                <w:rFonts w:hint="eastAsia"/>
                <w:sz w:val="18"/>
                <w:szCs w:val="18"/>
              </w:rPr>
              <w:t>二级指标</w:t>
            </w:r>
          </w:p>
        </w:tc>
        <w:tc>
          <w:tcPr>
            <w:tcW w:w="5103" w:type="dxa"/>
          </w:tcPr>
          <w:p w14:paraId="7E6FB75F" w14:textId="77777777" w:rsidR="00945A92" w:rsidRDefault="00000000">
            <w:pPr>
              <w:pStyle w:val="afffffa"/>
              <w:spacing w:line="280" w:lineRule="exact"/>
              <w:ind w:firstLineChars="0" w:firstLine="0"/>
              <w:jc w:val="center"/>
              <w:rPr>
                <w:sz w:val="18"/>
                <w:szCs w:val="18"/>
              </w:rPr>
            </w:pPr>
            <w:r>
              <w:rPr>
                <w:rFonts w:hint="eastAsia"/>
                <w:sz w:val="18"/>
                <w:szCs w:val="18"/>
              </w:rPr>
              <w:t>指标说明</w:t>
            </w:r>
          </w:p>
        </w:tc>
        <w:tc>
          <w:tcPr>
            <w:tcW w:w="1134" w:type="dxa"/>
          </w:tcPr>
          <w:p w14:paraId="1EDAAE80" w14:textId="77777777" w:rsidR="00945A92" w:rsidRDefault="00000000">
            <w:pPr>
              <w:pStyle w:val="afffffa"/>
              <w:spacing w:line="280" w:lineRule="exact"/>
              <w:ind w:firstLineChars="0" w:firstLine="0"/>
              <w:jc w:val="center"/>
              <w:rPr>
                <w:sz w:val="18"/>
                <w:szCs w:val="18"/>
              </w:rPr>
            </w:pPr>
            <w:r>
              <w:rPr>
                <w:rFonts w:hint="eastAsia"/>
                <w:sz w:val="18"/>
                <w:szCs w:val="18"/>
              </w:rPr>
              <w:t>指标类型</w:t>
            </w:r>
          </w:p>
        </w:tc>
      </w:tr>
      <w:tr w:rsidR="00945A92" w14:paraId="7A8AA2DF" w14:textId="77777777">
        <w:tc>
          <w:tcPr>
            <w:tcW w:w="1101" w:type="dxa"/>
            <w:vMerge w:val="restart"/>
            <w:vAlign w:val="center"/>
          </w:tcPr>
          <w:p w14:paraId="31E50602" w14:textId="77777777" w:rsidR="00945A92" w:rsidRDefault="00000000">
            <w:pPr>
              <w:pStyle w:val="afffffa"/>
              <w:spacing w:line="280" w:lineRule="exact"/>
              <w:ind w:firstLineChars="0" w:firstLine="0"/>
              <w:jc w:val="center"/>
              <w:rPr>
                <w:sz w:val="18"/>
                <w:szCs w:val="18"/>
              </w:rPr>
            </w:pPr>
            <w:r>
              <w:rPr>
                <w:rFonts w:hint="eastAsia"/>
                <w:sz w:val="18"/>
                <w:szCs w:val="18"/>
              </w:rPr>
              <w:t>技术指标</w:t>
            </w:r>
          </w:p>
        </w:tc>
        <w:tc>
          <w:tcPr>
            <w:tcW w:w="2409" w:type="dxa"/>
            <w:vAlign w:val="center"/>
          </w:tcPr>
          <w:p w14:paraId="3A24413C" w14:textId="77777777" w:rsidR="00945A92" w:rsidRDefault="00000000">
            <w:pPr>
              <w:pStyle w:val="afffffa"/>
              <w:spacing w:line="280" w:lineRule="exact"/>
              <w:ind w:firstLineChars="0" w:firstLine="0"/>
              <w:rPr>
                <w:sz w:val="18"/>
                <w:szCs w:val="18"/>
              </w:rPr>
            </w:pPr>
            <w:r>
              <w:rPr>
                <w:rFonts w:hint="eastAsia"/>
                <w:sz w:val="18"/>
                <w:szCs w:val="18"/>
              </w:rPr>
              <w:t>技术水平</w:t>
            </w:r>
          </w:p>
        </w:tc>
        <w:tc>
          <w:tcPr>
            <w:tcW w:w="5103" w:type="dxa"/>
          </w:tcPr>
          <w:p w14:paraId="1BE771B7" w14:textId="77777777" w:rsidR="00945A92" w:rsidRDefault="00000000">
            <w:pPr>
              <w:pStyle w:val="afffffa"/>
              <w:spacing w:line="280" w:lineRule="exact"/>
              <w:ind w:firstLineChars="0" w:firstLine="0"/>
              <w:rPr>
                <w:sz w:val="18"/>
                <w:szCs w:val="18"/>
              </w:rPr>
            </w:pPr>
            <w:r>
              <w:rPr>
                <w:rFonts w:hint="eastAsia"/>
                <w:sz w:val="18"/>
                <w:szCs w:val="18"/>
              </w:rPr>
              <w:t>与国内外同类技术相比，被评价技术所处的地位。如国际先进技术、政策鼓励的最佳技术等</w:t>
            </w:r>
          </w:p>
        </w:tc>
        <w:tc>
          <w:tcPr>
            <w:tcW w:w="1134" w:type="dxa"/>
            <w:vMerge w:val="restart"/>
            <w:vAlign w:val="center"/>
          </w:tcPr>
          <w:p w14:paraId="190247EF" w14:textId="77777777" w:rsidR="00945A92" w:rsidRDefault="00000000">
            <w:pPr>
              <w:pStyle w:val="afffffa"/>
              <w:spacing w:line="280" w:lineRule="exact"/>
              <w:ind w:firstLineChars="0" w:firstLine="0"/>
              <w:jc w:val="center"/>
              <w:rPr>
                <w:sz w:val="18"/>
                <w:szCs w:val="18"/>
              </w:rPr>
            </w:pPr>
            <w:r>
              <w:rPr>
                <w:rFonts w:hint="eastAsia"/>
                <w:sz w:val="18"/>
                <w:szCs w:val="18"/>
              </w:rPr>
              <w:t>通用指标</w:t>
            </w:r>
          </w:p>
          <w:p w14:paraId="078E561F" w14:textId="77777777" w:rsidR="00945A92" w:rsidRDefault="00000000">
            <w:pPr>
              <w:pStyle w:val="afffffa"/>
              <w:spacing w:line="280" w:lineRule="exact"/>
              <w:ind w:firstLineChars="0" w:firstLine="0"/>
              <w:jc w:val="center"/>
              <w:rPr>
                <w:sz w:val="18"/>
                <w:szCs w:val="18"/>
              </w:rPr>
            </w:pPr>
            <w:r>
              <w:rPr>
                <w:rFonts w:hint="eastAsia"/>
                <w:sz w:val="18"/>
                <w:szCs w:val="18"/>
              </w:rPr>
              <w:t>（必选）</w:t>
            </w:r>
          </w:p>
        </w:tc>
      </w:tr>
      <w:tr w:rsidR="00945A92" w14:paraId="5888A4D2" w14:textId="77777777">
        <w:tc>
          <w:tcPr>
            <w:tcW w:w="1101" w:type="dxa"/>
            <w:vMerge/>
            <w:vAlign w:val="center"/>
          </w:tcPr>
          <w:p w14:paraId="33974D62" w14:textId="77777777" w:rsidR="00945A92" w:rsidRDefault="00945A92">
            <w:pPr>
              <w:pStyle w:val="afffffa"/>
              <w:spacing w:line="280" w:lineRule="exact"/>
              <w:ind w:firstLineChars="0" w:firstLine="0"/>
              <w:jc w:val="center"/>
              <w:rPr>
                <w:sz w:val="18"/>
                <w:szCs w:val="18"/>
              </w:rPr>
            </w:pPr>
          </w:p>
        </w:tc>
        <w:tc>
          <w:tcPr>
            <w:tcW w:w="2409" w:type="dxa"/>
            <w:vAlign w:val="center"/>
          </w:tcPr>
          <w:p w14:paraId="4E80728E" w14:textId="77777777" w:rsidR="00945A92" w:rsidRDefault="00000000">
            <w:pPr>
              <w:pStyle w:val="afffffa"/>
              <w:spacing w:line="280" w:lineRule="exact"/>
              <w:ind w:firstLineChars="0" w:firstLine="0"/>
              <w:rPr>
                <w:sz w:val="18"/>
                <w:szCs w:val="18"/>
              </w:rPr>
            </w:pPr>
            <w:r>
              <w:rPr>
                <w:rFonts w:hint="eastAsia"/>
                <w:sz w:val="18"/>
                <w:szCs w:val="18"/>
              </w:rPr>
              <w:t>技术成熟度</w:t>
            </w:r>
          </w:p>
        </w:tc>
        <w:tc>
          <w:tcPr>
            <w:tcW w:w="5103" w:type="dxa"/>
          </w:tcPr>
          <w:p w14:paraId="30B79624" w14:textId="77777777" w:rsidR="00945A92" w:rsidRDefault="00000000">
            <w:pPr>
              <w:pStyle w:val="afffffa"/>
              <w:spacing w:line="280" w:lineRule="exact"/>
              <w:ind w:firstLineChars="0" w:firstLine="0"/>
              <w:rPr>
                <w:sz w:val="18"/>
                <w:szCs w:val="18"/>
              </w:rPr>
            </w:pPr>
            <w:r>
              <w:rPr>
                <w:sz w:val="18"/>
                <w:szCs w:val="18"/>
              </w:rPr>
              <w:t>已经形成生产能力或达到实际应用的程度</w:t>
            </w:r>
          </w:p>
        </w:tc>
        <w:tc>
          <w:tcPr>
            <w:tcW w:w="1134" w:type="dxa"/>
            <w:vMerge/>
            <w:vAlign w:val="center"/>
          </w:tcPr>
          <w:p w14:paraId="0E07B3C7" w14:textId="77777777" w:rsidR="00945A92" w:rsidRDefault="00945A92">
            <w:pPr>
              <w:pStyle w:val="afffffa"/>
              <w:spacing w:line="280" w:lineRule="exact"/>
              <w:ind w:firstLineChars="0" w:firstLine="0"/>
              <w:jc w:val="center"/>
              <w:rPr>
                <w:sz w:val="18"/>
                <w:szCs w:val="18"/>
              </w:rPr>
            </w:pPr>
          </w:p>
        </w:tc>
      </w:tr>
      <w:tr w:rsidR="00945A92" w14:paraId="1646D85B" w14:textId="77777777">
        <w:tc>
          <w:tcPr>
            <w:tcW w:w="1101" w:type="dxa"/>
            <w:vMerge/>
            <w:vAlign w:val="center"/>
          </w:tcPr>
          <w:p w14:paraId="0D27E9BA" w14:textId="77777777" w:rsidR="00945A92" w:rsidRDefault="00945A92">
            <w:pPr>
              <w:pStyle w:val="afffffa"/>
              <w:spacing w:line="280" w:lineRule="exact"/>
              <w:ind w:firstLineChars="0" w:firstLine="0"/>
              <w:jc w:val="center"/>
              <w:rPr>
                <w:sz w:val="18"/>
                <w:szCs w:val="18"/>
              </w:rPr>
            </w:pPr>
          </w:p>
        </w:tc>
        <w:tc>
          <w:tcPr>
            <w:tcW w:w="2409" w:type="dxa"/>
            <w:vAlign w:val="center"/>
          </w:tcPr>
          <w:p w14:paraId="4F3E4B74" w14:textId="77777777" w:rsidR="00945A92" w:rsidRDefault="00000000">
            <w:pPr>
              <w:pStyle w:val="afffffa"/>
              <w:spacing w:line="280" w:lineRule="exact"/>
              <w:ind w:firstLineChars="0" w:firstLine="0"/>
              <w:rPr>
                <w:sz w:val="18"/>
                <w:szCs w:val="18"/>
              </w:rPr>
            </w:pPr>
            <w:r>
              <w:rPr>
                <w:rFonts w:hint="eastAsia"/>
                <w:sz w:val="18"/>
                <w:szCs w:val="18"/>
              </w:rPr>
              <w:t>技术政策符合度</w:t>
            </w:r>
          </w:p>
        </w:tc>
        <w:tc>
          <w:tcPr>
            <w:tcW w:w="5103" w:type="dxa"/>
          </w:tcPr>
          <w:p w14:paraId="23E1748A" w14:textId="77777777" w:rsidR="00945A92" w:rsidRDefault="00000000">
            <w:pPr>
              <w:pStyle w:val="afffffa"/>
              <w:spacing w:line="280" w:lineRule="exact"/>
              <w:ind w:firstLineChars="0" w:firstLine="0"/>
              <w:rPr>
                <w:sz w:val="18"/>
                <w:szCs w:val="18"/>
              </w:rPr>
            </w:pPr>
            <w:r>
              <w:rPr>
                <w:sz w:val="18"/>
                <w:szCs w:val="18"/>
              </w:rPr>
              <w:t>运用的工艺设备有无国家禁用、淘汰技术</w:t>
            </w:r>
            <w:r>
              <w:rPr>
                <w:rFonts w:hint="eastAsia"/>
                <w:sz w:val="18"/>
                <w:szCs w:val="18"/>
              </w:rPr>
              <w:t>，</w:t>
            </w:r>
            <w:r>
              <w:rPr>
                <w:sz w:val="18"/>
                <w:szCs w:val="18"/>
              </w:rPr>
              <w:t>是否符合产业政策及相关规划等</w:t>
            </w:r>
          </w:p>
        </w:tc>
        <w:tc>
          <w:tcPr>
            <w:tcW w:w="1134" w:type="dxa"/>
            <w:vMerge/>
            <w:vAlign w:val="center"/>
          </w:tcPr>
          <w:p w14:paraId="1B408BFB" w14:textId="77777777" w:rsidR="00945A92" w:rsidRDefault="00945A92">
            <w:pPr>
              <w:pStyle w:val="afffffa"/>
              <w:spacing w:line="280" w:lineRule="exact"/>
              <w:ind w:firstLineChars="0" w:firstLine="0"/>
              <w:jc w:val="center"/>
              <w:rPr>
                <w:sz w:val="18"/>
                <w:szCs w:val="18"/>
              </w:rPr>
            </w:pPr>
          </w:p>
        </w:tc>
      </w:tr>
      <w:tr w:rsidR="00945A92" w14:paraId="599EA19C" w14:textId="77777777">
        <w:tc>
          <w:tcPr>
            <w:tcW w:w="1101" w:type="dxa"/>
            <w:vMerge/>
            <w:vAlign w:val="center"/>
          </w:tcPr>
          <w:p w14:paraId="36E6C911" w14:textId="77777777" w:rsidR="00945A92" w:rsidRDefault="00945A92">
            <w:pPr>
              <w:pStyle w:val="afffffa"/>
              <w:spacing w:line="280" w:lineRule="exact"/>
              <w:ind w:firstLineChars="0" w:firstLine="0"/>
              <w:jc w:val="center"/>
              <w:rPr>
                <w:sz w:val="18"/>
                <w:szCs w:val="18"/>
              </w:rPr>
            </w:pPr>
          </w:p>
        </w:tc>
        <w:tc>
          <w:tcPr>
            <w:tcW w:w="2409" w:type="dxa"/>
            <w:vAlign w:val="center"/>
          </w:tcPr>
          <w:p w14:paraId="4EBC58E2" w14:textId="77777777" w:rsidR="00945A92" w:rsidRDefault="00000000">
            <w:pPr>
              <w:pStyle w:val="afffffa"/>
              <w:spacing w:line="280" w:lineRule="exact"/>
              <w:ind w:firstLineChars="0" w:firstLine="0"/>
              <w:rPr>
                <w:sz w:val="18"/>
                <w:szCs w:val="18"/>
              </w:rPr>
            </w:pPr>
            <w:r>
              <w:rPr>
                <w:rFonts w:hint="eastAsia"/>
                <w:sz w:val="18"/>
                <w:szCs w:val="18"/>
              </w:rPr>
              <w:t>实施及管理维护复杂程度</w:t>
            </w:r>
          </w:p>
        </w:tc>
        <w:tc>
          <w:tcPr>
            <w:tcW w:w="5103" w:type="dxa"/>
          </w:tcPr>
          <w:p w14:paraId="2AAAA96C" w14:textId="77777777" w:rsidR="00945A92" w:rsidRDefault="00000000">
            <w:pPr>
              <w:pStyle w:val="afffffa"/>
              <w:spacing w:line="280" w:lineRule="exact"/>
              <w:ind w:firstLineChars="0" w:firstLine="0"/>
              <w:rPr>
                <w:sz w:val="18"/>
                <w:szCs w:val="18"/>
              </w:rPr>
            </w:pPr>
            <w:r>
              <w:rPr>
                <w:sz w:val="18"/>
                <w:szCs w:val="18"/>
              </w:rPr>
              <w:t>运用的工艺设备实施难度、运行管理维护复杂程度</w:t>
            </w:r>
          </w:p>
        </w:tc>
        <w:tc>
          <w:tcPr>
            <w:tcW w:w="1134" w:type="dxa"/>
            <w:vMerge/>
            <w:vAlign w:val="center"/>
          </w:tcPr>
          <w:p w14:paraId="70326D79" w14:textId="77777777" w:rsidR="00945A92" w:rsidRDefault="00945A92">
            <w:pPr>
              <w:pStyle w:val="afffffa"/>
              <w:spacing w:line="280" w:lineRule="exact"/>
              <w:ind w:firstLineChars="0" w:firstLine="0"/>
              <w:jc w:val="center"/>
              <w:rPr>
                <w:sz w:val="18"/>
                <w:szCs w:val="18"/>
              </w:rPr>
            </w:pPr>
          </w:p>
        </w:tc>
      </w:tr>
      <w:tr w:rsidR="00945A92" w14:paraId="59209A48" w14:textId="77777777">
        <w:tc>
          <w:tcPr>
            <w:tcW w:w="1101" w:type="dxa"/>
            <w:vMerge w:val="restart"/>
            <w:vAlign w:val="center"/>
          </w:tcPr>
          <w:p w14:paraId="35AAB1D1" w14:textId="77777777" w:rsidR="00945A92" w:rsidRDefault="00000000">
            <w:pPr>
              <w:pStyle w:val="afffffa"/>
              <w:spacing w:line="280" w:lineRule="exact"/>
              <w:ind w:firstLineChars="0" w:firstLine="0"/>
              <w:jc w:val="center"/>
              <w:rPr>
                <w:sz w:val="18"/>
                <w:szCs w:val="18"/>
              </w:rPr>
            </w:pPr>
            <w:bookmarkStart w:id="70" w:name="_Hlk192010642"/>
            <w:r>
              <w:rPr>
                <w:rFonts w:hint="eastAsia"/>
                <w:sz w:val="18"/>
                <w:szCs w:val="18"/>
              </w:rPr>
              <w:t>环境指标</w:t>
            </w:r>
          </w:p>
        </w:tc>
        <w:tc>
          <w:tcPr>
            <w:tcW w:w="2409" w:type="dxa"/>
            <w:vAlign w:val="center"/>
          </w:tcPr>
          <w:p w14:paraId="70747816" w14:textId="77777777" w:rsidR="00945A92" w:rsidRDefault="00000000">
            <w:pPr>
              <w:pStyle w:val="afffffa"/>
              <w:spacing w:line="280" w:lineRule="exact"/>
              <w:ind w:firstLineChars="0" w:firstLine="0"/>
              <w:rPr>
                <w:sz w:val="18"/>
                <w:szCs w:val="18"/>
              </w:rPr>
            </w:pPr>
            <w:r>
              <w:rPr>
                <w:sz w:val="18"/>
                <w:szCs w:val="18"/>
              </w:rPr>
              <w:t xml:space="preserve">工艺设备环保政策符合程度 </w:t>
            </w:r>
          </w:p>
        </w:tc>
        <w:tc>
          <w:tcPr>
            <w:tcW w:w="5103" w:type="dxa"/>
          </w:tcPr>
          <w:p w14:paraId="3F2FEA0A" w14:textId="77777777" w:rsidR="00945A92" w:rsidRDefault="00000000">
            <w:pPr>
              <w:pStyle w:val="afffffa"/>
              <w:spacing w:line="280" w:lineRule="exact"/>
              <w:ind w:firstLineChars="0" w:firstLine="0"/>
              <w:rPr>
                <w:sz w:val="18"/>
                <w:szCs w:val="18"/>
              </w:rPr>
            </w:pPr>
            <w:r>
              <w:rPr>
                <w:sz w:val="18"/>
                <w:szCs w:val="18"/>
              </w:rPr>
              <w:t>工艺设备是否符合国家环保产业政策及污染排放标准等</w:t>
            </w:r>
          </w:p>
        </w:tc>
        <w:tc>
          <w:tcPr>
            <w:tcW w:w="1134" w:type="dxa"/>
            <w:vMerge w:val="restart"/>
            <w:vAlign w:val="center"/>
          </w:tcPr>
          <w:p w14:paraId="2C3259D3" w14:textId="77777777" w:rsidR="00945A92" w:rsidRDefault="00000000">
            <w:pPr>
              <w:pStyle w:val="afffffa"/>
              <w:spacing w:line="280" w:lineRule="exact"/>
              <w:ind w:firstLineChars="0" w:firstLine="0"/>
              <w:jc w:val="center"/>
              <w:rPr>
                <w:sz w:val="18"/>
                <w:szCs w:val="18"/>
              </w:rPr>
            </w:pPr>
            <w:r>
              <w:rPr>
                <w:rFonts w:hint="eastAsia"/>
                <w:sz w:val="18"/>
                <w:szCs w:val="18"/>
              </w:rPr>
              <w:t>通用指标</w:t>
            </w:r>
          </w:p>
          <w:p w14:paraId="22ACC57A" w14:textId="77777777" w:rsidR="00945A92" w:rsidRDefault="00000000">
            <w:pPr>
              <w:pStyle w:val="afffffa"/>
              <w:spacing w:line="280" w:lineRule="exact"/>
              <w:ind w:firstLineChars="0" w:firstLine="0"/>
              <w:jc w:val="center"/>
              <w:rPr>
                <w:sz w:val="18"/>
                <w:szCs w:val="18"/>
              </w:rPr>
            </w:pPr>
            <w:r>
              <w:rPr>
                <w:rFonts w:hint="eastAsia"/>
                <w:sz w:val="18"/>
                <w:szCs w:val="18"/>
              </w:rPr>
              <w:t>（必选）</w:t>
            </w:r>
          </w:p>
        </w:tc>
      </w:tr>
      <w:tr w:rsidR="00945A92" w14:paraId="2E73291A" w14:textId="77777777">
        <w:tc>
          <w:tcPr>
            <w:tcW w:w="1101" w:type="dxa"/>
            <w:vMerge/>
          </w:tcPr>
          <w:p w14:paraId="52CBA880" w14:textId="77777777" w:rsidR="00945A92" w:rsidRDefault="00945A92">
            <w:pPr>
              <w:pStyle w:val="afffffa"/>
              <w:spacing w:line="280" w:lineRule="exact"/>
              <w:ind w:firstLineChars="0" w:firstLine="0"/>
              <w:rPr>
                <w:sz w:val="18"/>
                <w:szCs w:val="18"/>
              </w:rPr>
            </w:pPr>
          </w:p>
        </w:tc>
        <w:tc>
          <w:tcPr>
            <w:tcW w:w="2409" w:type="dxa"/>
            <w:vAlign w:val="center"/>
          </w:tcPr>
          <w:p w14:paraId="6A0C295D" w14:textId="77777777" w:rsidR="00945A92" w:rsidRDefault="00000000">
            <w:pPr>
              <w:pStyle w:val="afffffa"/>
              <w:spacing w:line="280" w:lineRule="exact"/>
              <w:ind w:firstLineChars="0" w:firstLine="0"/>
              <w:rPr>
                <w:sz w:val="18"/>
                <w:szCs w:val="18"/>
              </w:rPr>
            </w:pPr>
            <w:r>
              <w:rPr>
                <w:sz w:val="18"/>
                <w:szCs w:val="18"/>
              </w:rPr>
              <w:t xml:space="preserve">污染降低程度 </w:t>
            </w:r>
          </w:p>
        </w:tc>
        <w:tc>
          <w:tcPr>
            <w:tcW w:w="5103" w:type="dxa"/>
          </w:tcPr>
          <w:p w14:paraId="6F9BC014" w14:textId="77777777" w:rsidR="00945A92" w:rsidRDefault="00000000">
            <w:pPr>
              <w:pStyle w:val="afffffa"/>
              <w:spacing w:line="280" w:lineRule="exact"/>
              <w:ind w:firstLineChars="0" w:firstLine="0"/>
              <w:rPr>
                <w:sz w:val="18"/>
                <w:szCs w:val="18"/>
              </w:rPr>
            </w:pPr>
            <w:r>
              <w:rPr>
                <w:sz w:val="18"/>
                <w:szCs w:val="18"/>
              </w:rPr>
              <w:t>有无二次污染</w:t>
            </w:r>
            <w:r>
              <w:rPr>
                <w:rFonts w:hint="eastAsia"/>
                <w:sz w:val="18"/>
                <w:szCs w:val="18"/>
              </w:rPr>
              <w:t>，</w:t>
            </w:r>
            <w:r>
              <w:rPr>
                <w:sz w:val="18"/>
                <w:szCs w:val="18"/>
              </w:rPr>
              <w:t>是否降低废物数量和毒性</w:t>
            </w:r>
          </w:p>
        </w:tc>
        <w:tc>
          <w:tcPr>
            <w:tcW w:w="1134" w:type="dxa"/>
            <w:vMerge/>
            <w:vAlign w:val="center"/>
          </w:tcPr>
          <w:p w14:paraId="4524C3AA" w14:textId="77777777" w:rsidR="00945A92" w:rsidRDefault="00945A92">
            <w:pPr>
              <w:pStyle w:val="afffffa"/>
              <w:spacing w:line="280" w:lineRule="exact"/>
              <w:ind w:firstLineChars="0" w:firstLine="0"/>
              <w:jc w:val="center"/>
              <w:rPr>
                <w:sz w:val="18"/>
                <w:szCs w:val="18"/>
              </w:rPr>
            </w:pPr>
          </w:p>
        </w:tc>
      </w:tr>
      <w:bookmarkEnd w:id="70"/>
      <w:tr w:rsidR="00945A92" w14:paraId="16438686" w14:textId="77777777">
        <w:tc>
          <w:tcPr>
            <w:tcW w:w="1101" w:type="dxa"/>
            <w:vMerge/>
          </w:tcPr>
          <w:p w14:paraId="12FC83D8" w14:textId="77777777" w:rsidR="00945A92" w:rsidRDefault="00945A92">
            <w:pPr>
              <w:pStyle w:val="afffffa"/>
              <w:spacing w:line="280" w:lineRule="exact"/>
              <w:ind w:firstLineChars="0" w:firstLine="0"/>
              <w:rPr>
                <w:sz w:val="18"/>
                <w:szCs w:val="18"/>
              </w:rPr>
            </w:pPr>
          </w:p>
        </w:tc>
        <w:tc>
          <w:tcPr>
            <w:tcW w:w="2409" w:type="dxa"/>
            <w:vAlign w:val="center"/>
          </w:tcPr>
          <w:p w14:paraId="7C5AAE30" w14:textId="77777777" w:rsidR="00945A92" w:rsidRDefault="00000000">
            <w:pPr>
              <w:pStyle w:val="afffffa"/>
              <w:spacing w:line="280" w:lineRule="exact"/>
              <w:ind w:firstLineChars="0" w:firstLine="0"/>
              <w:rPr>
                <w:sz w:val="18"/>
                <w:szCs w:val="18"/>
              </w:rPr>
            </w:pPr>
            <w:r>
              <w:rPr>
                <w:rFonts w:hAnsi="宋体" w:hint="eastAsia"/>
                <w:sz w:val="18"/>
                <w:szCs w:val="18"/>
              </w:rPr>
              <w:t>工业固体废物安全处置率</w:t>
            </w:r>
          </w:p>
        </w:tc>
        <w:tc>
          <w:tcPr>
            <w:tcW w:w="5103" w:type="dxa"/>
          </w:tcPr>
          <w:p w14:paraId="3DD95489" w14:textId="77777777" w:rsidR="00945A92" w:rsidRDefault="00000000">
            <w:pPr>
              <w:pStyle w:val="afffffa"/>
              <w:spacing w:line="280" w:lineRule="exact"/>
              <w:ind w:firstLineChars="0" w:firstLine="0"/>
              <w:rPr>
                <w:sz w:val="18"/>
                <w:szCs w:val="18"/>
              </w:rPr>
            </w:pPr>
            <w:r>
              <w:rPr>
                <w:rFonts w:hAnsi="宋体" w:hint="eastAsia"/>
                <w:sz w:val="18"/>
                <w:szCs w:val="18"/>
              </w:rPr>
              <w:t>工业固体废物安全处置率是否达到</w:t>
            </w:r>
            <w:r>
              <w:rPr>
                <w:rFonts w:ascii="Times New Roman"/>
                <w:sz w:val="18"/>
                <w:szCs w:val="18"/>
              </w:rPr>
              <w:t>100%</w:t>
            </w:r>
          </w:p>
        </w:tc>
        <w:tc>
          <w:tcPr>
            <w:tcW w:w="1134" w:type="dxa"/>
            <w:vMerge/>
            <w:vAlign w:val="center"/>
          </w:tcPr>
          <w:p w14:paraId="558CD13A" w14:textId="77777777" w:rsidR="00945A92" w:rsidRDefault="00945A92">
            <w:pPr>
              <w:pStyle w:val="afffffa"/>
              <w:spacing w:line="280" w:lineRule="exact"/>
              <w:ind w:firstLineChars="0" w:firstLine="0"/>
              <w:jc w:val="center"/>
              <w:rPr>
                <w:sz w:val="18"/>
                <w:szCs w:val="18"/>
              </w:rPr>
            </w:pPr>
          </w:p>
        </w:tc>
      </w:tr>
      <w:tr w:rsidR="00945A92" w14:paraId="62B26C1E" w14:textId="77777777">
        <w:tc>
          <w:tcPr>
            <w:tcW w:w="1101" w:type="dxa"/>
            <w:vAlign w:val="center"/>
          </w:tcPr>
          <w:p w14:paraId="378C7E19" w14:textId="77777777" w:rsidR="00945A92" w:rsidRDefault="00000000">
            <w:pPr>
              <w:pStyle w:val="afffffa"/>
              <w:spacing w:line="280" w:lineRule="exact"/>
              <w:ind w:firstLineChars="0" w:firstLine="0"/>
              <w:jc w:val="center"/>
              <w:rPr>
                <w:sz w:val="18"/>
                <w:szCs w:val="18"/>
              </w:rPr>
            </w:pPr>
            <w:r>
              <w:rPr>
                <w:rFonts w:hint="eastAsia"/>
                <w:sz w:val="18"/>
                <w:szCs w:val="18"/>
              </w:rPr>
              <w:t>资源指标</w:t>
            </w:r>
          </w:p>
        </w:tc>
        <w:tc>
          <w:tcPr>
            <w:tcW w:w="2409" w:type="dxa"/>
            <w:vAlign w:val="center"/>
          </w:tcPr>
          <w:p w14:paraId="23CE607F" w14:textId="77777777" w:rsidR="00945A92" w:rsidRDefault="00000000">
            <w:pPr>
              <w:pStyle w:val="afffffa"/>
              <w:spacing w:line="280" w:lineRule="exact"/>
              <w:ind w:firstLineChars="0" w:firstLine="0"/>
              <w:rPr>
                <w:sz w:val="18"/>
                <w:szCs w:val="18"/>
              </w:rPr>
            </w:pPr>
            <w:r>
              <w:rPr>
                <w:rFonts w:hint="eastAsia"/>
                <w:sz w:val="18"/>
                <w:szCs w:val="18"/>
              </w:rPr>
              <w:t>有价金属/</w:t>
            </w:r>
            <w:r>
              <w:rPr>
                <w:rFonts w:ascii="Times New Roman"/>
                <w:sz w:val="18"/>
                <w:szCs w:val="18"/>
              </w:rPr>
              <w:t>稀土等元素</w:t>
            </w:r>
            <w:r>
              <w:rPr>
                <w:rFonts w:ascii="Times New Roman" w:hint="eastAsia"/>
                <w:sz w:val="18"/>
                <w:szCs w:val="18"/>
              </w:rPr>
              <w:t>的</w:t>
            </w:r>
            <w:r>
              <w:rPr>
                <w:rFonts w:hint="eastAsia"/>
                <w:sz w:val="18"/>
                <w:szCs w:val="18"/>
              </w:rPr>
              <w:t>回收率</w:t>
            </w:r>
          </w:p>
        </w:tc>
        <w:tc>
          <w:tcPr>
            <w:tcW w:w="5103" w:type="dxa"/>
          </w:tcPr>
          <w:p w14:paraId="3F58B2B1" w14:textId="77777777" w:rsidR="00945A92" w:rsidRDefault="00000000">
            <w:pPr>
              <w:pStyle w:val="afffffa"/>
              <w:spacing w:line="280" w:lineRule="exact"/>
              <w:ind w:firstLineChars="0" w:firstLine="0"/>
              <w:rPr>
                <w:sz w:val="18"/>
                <w:szCs w:val="18"/>
              </w:rPr>
            </w:pPr>
            <w:r>
              <w:rPr>
                <w:rFonts w:hint="eastAsia"/>
                <w:sz w:val="18"/>
                <w:szCs w:val="18"/>
              </w:rPr>
              <w:t>废弃电池化学品经处理后</w:t>
            </w:r>
            <w:r>
              <w:rPr>
                <w:sz w:val="18"/>
                <w:szCs w:val="18"/>
              </w:rPr>
              <w:t>回收的</w:t>
            </w:r>
            <w:r>
              <w:rPr>
                <w:rFonts w:hint="eastAsia"/>
                <w:sz w:val="18"/>
                <w:szCs w:val="18"/>
              </w:rPr>
              <w:t>镍、钴、锰、锂、铜、铝、稀土等</w:t>
            </w:r>
            <w:r>
              <w:rPr>
                <w:sz w:val="18"/>
                <w:szCs w:val="18"/>
              </w:rPr>
              <w:t>元素</w:t>
            </w:r>
            <w:r>
              <w:rPr>
                <w:rFonts w:hint="eastAsia"/>
                <w:sz w:val="18"/>
                <w:szCs w:val="18"/>
              </w:rPr>
              <w:t>的回收率</w:t>
            </w:r>
          </w:p>
        </w:tc>
        <w:tc>
          <w:tcPr>
            <w:tcW w:w="1134" w:type="dxa"/>
            <w:vAlign w:val="center"/>
          </w:tcPr>
          <w:p w14:paraId="48CBFFE0" w14:textId="77777777" w:rsidR="00945A92" w:rsidRDefault="00000000">
            <w:pPr>
              <w:pStyle w:val="afffffa"/>
              <w:spacing w:line="280" w:lineRule="exact"/>
              <w:ind w:firstLineChars="0" w:firstLine="0"/>
              <w:jc w:val="center"/>
              <w:rPr>
                <w:sz w:val="18"/>
                <w:szCs w:val="18"/>
              </w:rPr>
            </w:pPr>
            <w:r>
              <w:rPr>
                <w:rFonts w:hint="eastAsia"/>
                <w:sz w:val="18"/>
                <w:szCs w:val="18"/>
              </w:rPr>
              <w:t>通用指标</w:t>
            </w:r>
          </w:p>
          <w:p w14:paraId="55240A77" w14:textId="77777777" w:rsidR="00945A92" w:rsidRDefault="00000000">
            <w:pPr>
              <w:pStyle w:val="afffffa"/>
              <w:spacing w:line="280" w:lineRule="exact"/>
              <w:ind w:firstLineChars="0" w:firstLine="0"/>
              <w:jc w:val="center"/>
              <w:rPr>
                <w:sz w:val="18"/>
                <w:szCs w:val="18"/>
              </w:rPr>
            </w:pPr>
            <w:r>
              <w:rPr>
                <w:rFonts w:hint="eastAsia"/>
                <w:sz w:val="18"/>
                <w:szCs w:val="18"/>
              </w:rPr>
              <w:t>（必选）</w:t>
            </w:r>
          </w:p>
        </w:tc>
      </w:tr>
      <w:tr w:rsidR="00945A92" w14:paraId="4AF1E9DC" w14:textId="77777777">
        <w:tc>
          <w:tcPr>
            <w:tcW w:w="1101" w:type="dxa"/>
            <w:vMerge w:val="restart"/>
            <w:vAlign w:val="center"/>
          </w:tcPr>
          <w:p w14:paraId="71EAA286" w14:textId="77777777" w:rsidR="00945A92" w:rsidRDefault="00000000">
            <w:pPr>
              <w:pStyle w:val="afffffa"/>
              <w:spacing w:line="280" w:lineRule="exact"/>
              <w:ind w:firstLineChars="0" w:firstLine="0"/>
              <w:jc w:val="center"/>
              <w:rPr>
                <w:sz w:val="18"/>
                <w:szCs w:val="18"/>
              </w:rPr>
            </w:pPr>
            <w:r>
              <w:rPr>
                <w:rFonts w:hint="eastAsia"/>
                <w:sz w:val="18"/>
                <w:szCs w:val="18"/>
              </w:rPr>
              <w:t>经济指标</w:t>
            </w:r>
          </w:p>
        </w:tc>
        <w:tc>
          <w:tcPr>
            <w:tcW w:w="2409" w:type="dxa"/>
          </w:tcPr>
          <w:p w14:paraId="5169D089" w14:textId="77777777" w:rsidR="00945A92" w:rsidRDefault="00000000">
            <w:pPr>
              <w:pStyle w:val="afffffa"/>
              <w:spacing w:line="280" w:lineRule="exact"/>
              <w:ind w:firstLineChars="0" w:firstLine="0"/>
              <w:rPr>
                <w:sz w:val="18"/>
                <w:szCs w:val="18"/>
              </w:rPr>
            </w:pPr>
            <w:r>
              <w:rPr>
                <w:rFonts w:hint="eastAsia"/>
                <w:sz w:val="18"/>
                <w:szCs w:val="18"/>
              </w:rPr>
              <w:t>技术产业化前景</w:t>
            </w:r>
          </w:p>
        </w:tc>
        <w:tc>
          <w:tcPr>
            <w:tcW w:w="5103" w:type="dxa"/>
          </w:tcPr>
          <w:p w14:paraId="6371FA4C" w14:textId="77777777" w:rsidR="00945A92" w:rsidRDefault="00000000">
            <w:pPr>
              <w:pStyle w:val="afffffa"/>
              <w:spacing w:line="280" w:lineRule="exact"/>
              <w:ind w:firstLineChars="0" w:firstLine="0"/>
              <w:rPr>
                <w:sz w:val="18"/>
                <w:szCs w:val="18"/>
              </w:rPr>
            </w:pPr>
            <w:r>
              <w:rPr>
                <w:sz w:val="18"/>
                <w:szCs w:val="18"/>
              </w:rPr>
              <w:t>技术在未来资源化市场中的发展前景及潜力</w:t>
            </w:r>
          </w:p>
        </w:tc>
        <w:tc>
          <w:tcPr>
            <w:tcW w:w="1134" w:type="dxa"/>
            <w:vMerge w:val="restart"/>
            <w:vAlign w:val="center"/>
          </w:tcPr>
          <w:p w14:paraId="269C3058" w14:textId="77777777" w:rsidR="00945A92" w:rsidRDefault="00000000">
            <w:pPr>
              <w:pStyle w:val="afffffa"/>
              <w:spacing w:line="280" w:lineRule="exact"/>
              <w:ind w:firstLineChars="0" w:firstLine="0"/>
              <w:jc w:val="center"/>
              <w:rPr>
                <w:sz w:val="18"/>
                <w:szCs w:val="18"/>
              </w:rPr>
            </w:pPr>
            <w:r>
              <w:rPr>
                <w:rFonts w:hint="eastAsia"/>
                <w:sz w:val="18"/>
                <w:szCs w:val="18"/>
              </w:rPr>
              <w:t>特征指标</w:t>
            </w:r>
          </w:p>
          <w:p w14:paraId="50F767AD" w14:textId="77777777" w:rsidR="00945A92" w:rsidRDefault="00000000">
            <w:pPr>
              <w:pStyle w:val="afffffa"/>
              <w:spacing w:line="280" w:lineRule="exact"/>
              <w:ind w:firstLineChars="0" w:firstLine="0"/>
              <w:jc w:val="center"/>
              <w:rPr>
                <w:sz w:val="18"/>
                <w:szCs w:val="18"/>
              </w:rPr>
            </w:pPr>
            <w:r>
              <w:rPr>
                <w:rFonts w:hint="eastAsia"/>
                <w:sz w:val="18"/>
                <w:szCs w:val="18"/>
              </w:rPr>
              <w:t>（备选）</w:t>
            </w:r>
          </w:p>
          <w:p w14:paraId="3E512B2B" w14:textId="77777777" w:rsidR="00945A92" w:rsidRDefault="00000000">
            <w:pPr>
              <w:pStyle w:val="afffffa"/>
              <w:spacing w:line="280" w:lineRule="exact"/>
              <w:ind w:firstLineChars="0" w:firstLine="0"/>
              <w:jc w:val="center"/>
              <w:rPr>
                <w:sz w:val="18"/>
                <w:szCs w:val="18"/>
              </w:rPr>
            </w:pPr>
            <w:r>
              <w:rPr>
                <w:rFonts w:hint="eastAsia"/>
                <w:sz w:val="18"/>
                <w:szCs w:val="18"/>
              </w:rPr>
              <w:t>至少选</w:t>
            </w:r>
            <w:r>
              <w:rPr>
                <w:rFonts w:ascii="Times New Roman"/>
                <w:sz w:val="18"/>
                <w:szCs w:val="18"/>
              </w:rPr>
              <w:t>1</w:t>
            </w:r>
            <w:r>
              <w:rPr>
                <w:rFonts w:ascii="Times New Roman"/>
                <w:sz w:val="18"/>
                <w:szCs w:val="18"/>
              </w:rPr>
              <w:t>项</w:t>
            </w:r>
          </w:p>
        </w:tc>
      </w:tr>
      <w:tr w:rsidR="00945A92" w14:paraId="76829511" w14:textId="77777777">
        <w:tc>
          <w:tcPr>
            <w:tcW w:w="1101" w:type="dxa"/>
            <w:vMerge/>
          </w:tcPr>
          <w:p w14:paraId="3DA58393" w14:textId="77777777" w:rsidR="00945A92" w:rsidRDefault="00945A92">
            <w:pPr>
              <w:pStyle w:val="afffffa"/>
              <w:ind w:firstLineChars="0" w:firstLine="0"/>
              <w:rPr>
                <w:sz w:val="18"/>
                <w:szCs w:val="18"/>
              </w:rPr>
            </w:pPr>
          </w:p>
        </w:tc>
        <w:tc>
          <w:tcPr>
            <w:tcW w:w="2409" w:type="dxa"/>
            <w:vAlign w:val="center"/>
          </w:tcPr>
          <w:p w14:paraId="11B57266" w14:textId="77777777" w:rsidR="00945A92" w:rsidRDefault="00000000">
            <w:pPr>
              <w:pStyle w:val="afffffa"/>
              <w:ind w:firstLineChars="0" w:firstLine="0"/>
              <w:rPr>
                <w:sz w:val="18"/>
                <w:szCs w:val="18"/>
              </w:rPr>
            </w:pPr>
            <w:r>
              <w:rPr>
                <w:rFonts w:hint="eastAsia"/>
                <w:sz w:val="18"/>
                <w:szCs w:val="18"/>
              </w:rPr>
              <w:t>再生元素的使用占比</w:t>
            </w:r>
          </w:p>
        </w:tc>
        <w:tc>
          <w:tcPr>
            <w:tcW w:w="5103" w:type="dxa"/>
            <w:vAlign w:val="center"/>
          </w:tcPr>
          <w:p w14:paraId="78F27E48" w14:textId="77777777" w:rsidR="00945A92" w:rsidRDefault="00000000">
            <w:pPr>
              <w:pStyle w:val="afffffa"/>
              <w:ind w:firstLineChars="0" w:firstLine="0"/>
              <w:rPr>
                <w:sz w:val="18"/>
                <w:szCs w:val="18"/>
              </w:rPr>
            </w:pPr>
            <w:r>
              <w:rPr>
                <w:rFonts w:hint="eastAsia"/>
                <w:sz w:val="18"/>
                <w:szCs w:val="18"/>
              </w:rPr>
              <w:t>再生元素如镍、钴、锂的使用占比</w:t>
            </w:r>
          </w:p>
        </w:tc>
        <w:tc>
          <w:tcPr>
            <w:tcW w:w="1134" w:type="dxa"/>
            <w:vMerge/>
          </w:tcPr>
          <w:p w14:paraId="09E37816" w14:textId="77777777" w:rsidR="00945A92" w:rsidRDefault="00945A92">
            <w:pPr>
              <w:pStyle w:val="afffffa"/>
              <w:ind w:firstLineChars="0" w:firstLine="0"/>
              <w:rPr>
                <w:sz w:val="18"/>
                <w:szCs w:val="18"/>
              </w:rPr>
            </w:pPr>
          </w:p>
        </w:tc>
      </w:tr>
    </w:tbl>
    <w:bookmarkEnd w:id="68"/>
    <w:bookmarkEnd w:id="69"/>
    <w:p w14:paraId="0A9DAC68" w14:textId="77777777" w:rsidR="00945A92" w:rsidRDefault="00000000">
      <w:pPr>
        <w:pStyle w:val="affc"/>
        <w:spacing w:before="312" w:after="312" w:line="320" w:lineRule="exact"/>
      </w:pPr>
      <w:r>
        <w:rPr>
          <w:rFonts w:hint="eastAsia"/>
        </w:rPr>
        <w:t>评价方法</w:t>
      </w:r>
    </w:p>
    <w:p w14:paraId="5DEBD5BD" w14:textId="77777777" w:rsidR="00945A92" w:rsidRDefault="00000000">
      <w:pPr>
        <w:pStyle w:val="affd"/>
        <w:spacing w:before="156" w:after="156" w:line="320" w:lineRule="exact"/>
      </w:pPr>
      <w:r>
        <w:rPr>
          <w:rFonts w:hint="eastAsia"/>
        </w:rPr>
        <w:t>指标权重</w:t>
      </w:r>
    </w:p>
    <w:p w14:paraId="3B73AA33" w14:textId="77777777" w:rsidR="00945A92" w:rsidRDefault="00000000">
      <w:pPr>
        <w:pStyle w:val="affe"/>
        <w:spacing w:before="156" w:after="156" w:line="320" w:lineRule="exact"/>
        <w:ind w:left="0"/>
        <w:rPr>
          <w:rFonts w:ascii="宋体" w:eastAsia="宋体" w:hAnsi="宋体" w:hint="eastAsia"/>
        </w:rPr>
      </w:pPr>
      <w:bookmarkStart w:id="71" w:name="OLE_LINK10"/>
      <w:r>
        <w:rPr>
          <w:rFonts w:ascii="宋体" w:eastAsia="宋体" w:hAnsi="宋体" w:hint="eastAsia"/>
        </w:rPr>
        <w:t>合规性原则（见</w:t>
      </w:r>
      <w:r>
        <w:rPr>
          <w:rFonts w:ascii="Times New Roman" w:eastAsia="宋体"/>
        </w:rPr>
        <w:t>4.</w:t>
      </w:r>
      <w:r>
        <w:rPr>
          <w:rFonts w:ascii="Times New Roman" w:eastAsia="宋体" w:hint="eastAsia"/>
        </w:rPr>
        <w:t>1</w:t>
      </w:r>
      <w:r>
        <w:rPr>
          <w:rFonts w:ascii="宋体" w:eastAsia="宋体" w:hAnsi="宋体" w:hint="eastAsia"/>
        </w:rPr>
        <w:t>）采取一票否决制，应全部满足。</w:t>
      </w:r>
    </w:p>
    <w:p w14:paraId="5F5527A3" w14:textId="77777777" w:rsidR="00945A92" w:rsidRDefault="00000000">
      <w:pPr>
        <w:pStyle w:val="affe"/>
        <w:spacing w:before="156" w:after="156" w:line="320" w:lineRule="exact"/>
        <w:ind w:left="0"/>
        <w:rPr>
          <w:rFonts w:ascii="宋体" w:eastAsia="宋体" w:hAnsi="宋体" w:hint="eastAsia"/>
        </w:rPr>
      </w:pPr>
      <w:r>
        <w:rPr>
          <w:rFonts w:ascii="宋体" w:eastAsia="宋体" w:hAnsi="宋体" w:hint="eastAsia"/>
        </w:rPr>
        <w:t>一级指标的权重之和应为</w:t>
      </w:r>
      <w:r>
        <w:rPr>
          <w:rFonts w:ascii="Times New Roman" w:eastAsia="宋体"/>
        </w:rPr>
        <w:t>1</w:t>
      </w:r>
      <w:r>
        <w:rPr>
          <w:rFonts w:ascii="宋体" w:eastAsia="宋体" w:hAnsi="宋体" w:hint="eastAsia"/>
        </w:rPr>
        <w:t>。每个一级指标下的二级指标权重之和应为</w:t>
      </w:r>
      <w:r>
        <w:rPr>
          <w:rFonts w:ascii="Times New Roman" w:eastAsia="宋体"/>
        </w:rPr>
        <w:t>1</w:t>
      </w:r>
      <w:r>
        <w:rPr>
          <w:rFonts w:ascii="宋体" w:eastAsia="宋体" w:hAnsi="宋体" w:hint="eastAsia"/>
        </w:rPr>
        <w:t>。</w:t>
      </w:r>
    </w:p>
    <w:p w14:paraId="60DE927F" w14:textId="77777777" w:rsidR="00945A92" w:rsidRDefault="00000000">
      <w:pPr>
        <w:pStyle w:val="affe"/>
        <w:spacing w:before="156" w:after="156" w:line="320" w:lineRule="exact"/>
        <w:ind w:left="0"/>
        <w:rPr>
          <w:rFonts w:ascii="宋体" w:eastAsia="宋体" w:hAnsi="宋体" w:hint="eastAsia"/>
        </w:rPr>
      </w:pPr>
      <w:r>
        <w:rPr>
          <w:rFonts w:ascii="宋体" w:eastAsia="宋体" w:hAnsi="宋体" w:hint="eastAsia"/>
        </w:rPr>
        <w:t>一级指标的权重的系数分别为：技术指标</w:t>
      </w:r>
      <w:r>
        <w:rPr>
          <w:rFonts w:ascii="Times New Roman" w:eastAsia="宋体"/>
        </w:rPr>
        <w:t>20</w:t>
      </w:r>
      <w:r>
        <w:rPr>
          <w:rFonts w:ascii="Times New Roman" w:eastAsia="宋体" w:hint="eastAsia"/>
        </w:rPr>
        <w:t xml:space="preserve"> </w:t>
      </w:r>
      <w:r>
        <w:rPr>
          <w:rFonts w:ascii="Times New Roman" w:eastAsia="宋体"/>
        </w:rPr>
        <w:t>%</w:t>
      </w:r>
      <w:r>
        <w:rPr>
          <w:rFonts w:ascii="Times New Roman" w:eastAsia="宋体" w:hint="eastAsia"/>
        </w:rPr>
        <w:t>，</w:t>
      </w:r>
      <w:r>
        <w:rPr>
          <w:rFonts w:ascii="宋体" w:eastAsia="宋体" w:hAnsi="宋体" w:hint="eastAsia"/>
        </w:rPr>
        <w:t>环境指标</w:t>
      </w:r>
      <w:r>
        <w:rPr>
          <w:rFonts w:ascii="Times New Roman" w:eastAsia="宋体"/>
        </w:rPr>
        <w:t>20</w:t>
      </w:r>
      <w:r>
        <w:rPr>
          <w:rFonts w:ascii="Times New Roman" w:eastAsia="宋体" w:hint="eastAsia"/>
        </w:rPr>
        <w:t xml:space="preserve"> </w:t>
      </w:r>
      <w:r>
        <w:rPr>
          <w:rFonts w:ascii="Times New Roman" w:eastAsia="宋体"/>
        </w:rPr>
        <w:t>%</w:t>
      </w:r>
      <w:r>
        <w:rPr>
          <w:rFonts w:ascii="Times New Roman" w:eastAsia="宋体" w:hint="eastAsia"/>
        </w:rPr>
        <w:t>，</w:t>
      </w:r>
      <w:r>
        <w:rPr>
          <w:rFonts w:ascii="宋体" w:eastAsia="宋体" w:hAnsi="宋体" w:hint="eastAsia"/>
        </w:rPr>
        <w:t>资源指标</w:t>
      </w:r>
      <w:r>
        <w:rPr>
          <w:rFonts w:ascii="Times New Roman" w:eastAsia="宋体" w:hint="eastAsia"/>
        </w:rPr>
        <w:t xml:space="preserve">30 </w:t>
      </w:r>
      <w:r>
        <w:rPr>
          <w:rFonts w:ascii="Times New Roman" w:eastAsia="宋体"/>
        </w:rPr>
        <w:t>%</w:t>
      </w:r>
      <w:r>
        <w:rPr>
          <w:rFonts w:ascii="Times New Roman" w:eastAsia="宋体" w:hint="eastAsia"/>
        </w:rPr>
        <w:t>，</w:t>
      </w:r>
      <w:r>
        <w:rPr>
          <w:rFonts w:ascii="宋体" w:eastAsia="宋体" w:hAnsi="宋体" w:hint="eastAsia"/>
        </w:rPr>
        <w:t>经济指标</w:t>
      </w:r>
      <w:r>
        <w:rPr>
          <w:rFonts w:ascii="Times New Roman" w:eastAsia="宋体" w:hint="eastAsia"/>
        </w:rPr>
        <w:t>3</w:t>
      </w:r>
      <w:r>
        <w:rPr>
          <w:rFonts w:ascii="Times New Roman" w:eastAsia="宋体"/>
        </w:rPr>
        <w:t>0</w:t>
      </w:r>
      <w:r>
        <w:rPr>
          <w:rFonts w:ascii="Times New Roman" w:eastAsia="宋体" w:hint="eastAsia"/>
        </w:rPr>
        <w:t xml:space="preserve"> </w:t>
      </w:r>
      <w:r>
        <w:rPr>
          <w:rFonts w:ascii="Times New Roman" w:eastAsia="宋体"/>
        </w:rPr>
        <w:t>%</w:t>
      </w:r>
      <w:r>
        <w:rPr>
          <w:rFonts w:ascii="Times New Roman" w:eastAsia="宋体" w:hint="eastAsia"/>
        </w:rPr>
        <w:t>。</w:t>
      </w:r>
    </w:p>
    <w:p w14:paraId="55A6FCC2" w14:textId="77777777" w:rsidR="00945A92" w:rsidRDefault="00000000">
      <w:pPr>
        <w:pStyle w:val="affe"/>
        <w:spacing w:before="156" w:after="156" w:line="320" w:lineRule="exact"/>
        <w:ind w:left="0"/>
        <w:rPr>
          <w:rFonts w:ascii="宋体" w:eastAsia="宋体" w:hAnsi="宋体" w:hint="eastAsia"/>
        </w:rPr>
      </w:pPr>
      <w:r>
        <w:rPr>
          <w:rFonts w:ascii="宋体" w:eastAsia="宋体" w:hAnsi="宋体" w:hint="eastAsia"/>
        </w:rPr>
        <w:t>二级指标的评价要求为分别计分，</w:t>
      </w:r>
      <w:r>
        <w:rPr>
          <w:rFonts w:ascii="Times New Roman" w:eastAsia="宋体"/>
        </w:rPr>
        <w:t>满分为</w:t>
      </w:r>
      <w:r>
        <w:rPr>
          <w:rFonts w:ascii="Times New Roman" w:eastAsia="宋体"/>
        </w:rPr>
        <w:t>100</w:t>
      </w:r>
      <w:r>
        <w:rPr>
          <w:rFonts w:ascii="Times New Roman" w:eastAsia="宋体"/>
        </w:rPr>
        <w:t>分</w:t>
      </w:r>
      <w:r>
        <w:rPr>
          <w:rFonts w:ascii="宋体" w:eastAsia="宋体" w:hAnsi="宋体" w:hint="eastAsia"/>
        </w:rPr>
        <w:t>。</w:t>
      </w:r>
    </w:p>
    <w:bookmarkEnd w:id="71"/>
    <w:p w14:paraId="023B8A87" w14:textId="77777777" w:rsidR="00945A92" w:rsidRDefault="00000000">
      <w:pPr>
        <w:pStyle w:val="affd"/>
        <w:spacing w:before="156" w:after="156" w:line="320" w:lineRule="exact"/>
      </w:pPr>
      <w:r>
        <w:rPr>
          <w:rFonts w:hint="eastAsia"/>
        </w:rPr>
        <w:t>二级指标评价要求</w:t>
      </w:r>
    </w:p>
    <w:p w14:paraId="413E0DAC" w14:textId="77777777" w:rsidR="00945A92" w:rsidRDefault="00000000">
      <w:pPr>
        <w:pStyle w:val="affe"/>
        <w:spacing w:before="156" w:after="156" w:line="320" w:lineRule="exact"/>
        <w:ind w:left="0"/>
        <w:rPr>
          <w:rFonts w:ascii="宋体" w:eastAsia="宋体" w:hAnsi="宋体" w:hint="eastAsia"/>
        </w:rPr>
      </w:pPr>
      <w:bookmarkStart w:id="72" w:name="_Hlk192257576"/>
      <w:bookmarkStart w:id="73" w:name="_Hlk196832416"/>
      <w:r>
        <w:rPr>
          <w:rFonts w:ascii="宋体" w:eastAsia="宋体" w:hAnsi="宋体" w:hint="eastAsia"/>
        </w:rPr>
        <w:t>二级指标评价</w:t>
      </w:r>
      <w:bookmarkEnd w:id="72"/>
      <w:r>
        <w:rPr>
          <w:rFonts w:ascii="宋体" w:eastAsia="宋体" w:hAnsi="宋体" w:hint="eastAsia"/>
        </w:rPr>
        <w:t>通常取待评价技术在统计报告期（一般以一个生产年度为一个统计报告期，成立不足一年的可根据实际情况调整）内</w:t>
      </w:r>
      <w:bookmarkEnd w:id="73"/>
      <w:r>
        <w:rPr>
          <w:rFonts w:ascii="宋体" w:eastAsia="宋体" w:hAnsi="宋体" w:hint="eastAsia"/>
        </w:rPr>
        <w:t>。</w:t>
      </w:r>
    </w:p>
    <w:p w14:paraId="049F54E9" w14:textId="77777777" w:rsidR="00945A92" w:rsidRDefault="00000000">
      <w:pPr>
        <w:pStyle w:val="affe"/>
        <w:spacing w:before="156" w:after="156" w:line="320" w:lineRule="exact"/>
        <w:ind w:left="0"/>
        <w:rPr>
          <w:rFonts w:ascii="宋体" w:eastAsia="宋体" w:hAnsi="宋体" w:hint="eastAsia"/>
        </w:rPr>
      </w:pPr>
      <w:bookmarkStart w:id="74" w:name="_Hlk196834161"/>
      <w:r>
        <w:rPr>
          <w:rFonts w:ascii="宋体" w:eastAsia="宋体" w:hAnsi="宋体" w:hint="eastAsia"/>
        </w:rPr>
        <w:t>二级指标为定性指标的，参考专家经验进行量化分析。本文件涉及的定性指标量化方法见表</w:t>
      </w:r>
      <w:r>
        <w:rPr>
          <w:rFonts w:ascii="Times New Roman" w:eastAsia="宋体"/>
        </w:rPr>
        <w:t>2</w:t>
      </w:r>
      <w:bookmarkEnd w:id="74"/>
      <w:r>
        <w:rPr>
          <w:rFonts w:ascii="宋体" w:eastAsia="宋体" w:hAnsi="宋体" w:hint="eastAsia"/>
        </w:rPr>
        <w:t>。</w:t>
      </w:r>
    </w:p>
    <w:p w14:paraId="6F891574" w14:textId="77777777" w:rsidR="00945A92" w:rsidRDefault="00000000">
      <w:pPr>
        <w:pStyle w:val="afffffa"/>
        <w:spacing w:line="280" w:lineRule="exact"/>
        <w:ind w:firstLine="420"/>
        <w:jc w:val="center"/>
        <w:rPr>
          <w:rFonts w:ascii="黑体" w:eastAsia="黑体" w:hAnsi="黑体" w:hint="eastAsia"/>
        </w:rPr>
      </w:pPr>
      <w:bookmarkStart w:id="75" w:name="_Hlk196834205"/>
      <w:r>
        <w:rPr>
          <w:rFonts w:ascii="黑体" w:eastAsia="黑体" w:hAnsi="黑体" w:hint="eastAsia"/>
        </w:rPr>
        <w:t>表 2  定性指标量化表</w:t>
      </w:r>
    </w:p>
    <w:tbl>
      <w:tblPr>
        <w:tblStyle w:val="affffb"/>
        <w:tblW w:w="0" w:type="auto"/>
        <w:tblLook w:val="04A0" w:firstRow="1" w:lastRow="0" w:firstColumn="1" w:lastColumn="0" w:noHBand="0" w:noVBand="1"/>
      </w:tblPr>
      <w:tblGrid>
        <w:gridCol w:w="675"/>
        <w:gridCol w:w="2059"/>
        <w:gridCol w:w="1367"/>
        <w:gridCol w:w="1367"/>
        <w:gridCol w:w="1367"/>
        <w:gridCol w:w="1367"/>
        <w:gridCol w:w="1368"/>
      </w:tblGrid>
      <w:tr w:rsidR="00945A92" w14:paraId="0CB20BE3" w14:textId="77777777">
        <w:tc>
          <w:tcPr>
            <w:tcW w:w="2734" w:type="dxa"/>
            <w:gridSpan w:val="2"/>
            <w:vMerge w:val="restart"/>
            <w:vAlign w:val="center"/>
          </w:tcPr>
          <w:p w14:paraId="790906C9" w14:textId="77777777" w:rsidR="00945A92" w:rsidRDefault="00000000">
            <w:pPr>
              <w:pStyle w:val="afffffa"/>
              <w:spacing w:line="280" w:lineRule="exact"/>
              <w:ind w:firstLineChars="0" w:firstLine="0"/>
              <w:jc w:val="center"/>
              <w:rPr>
                <w:sz w:val="18"/>
                <w:szCs w:val="18"/>
              </w:rPr>
            </w:pPr>
            <w:r>
              <w:rPr>
                <w:rFonts w:hint="eastAsia"/>
                <w:sz w:val="18"/>
                <w:szCs w:val="18"/>
              </w:rPr>
              <w:t>指标</w:t>
            </w:r>
          </w:p>
        </w:tc>
        <w:tc>
          <w:tcPr>
            <w:tcW w:w="6836" w:type="dxa"/>
            <w:gridSpan w:val="5"/>
            <w:vAlign w:val="center"/>
          </w:tcPr>
          <w:p w14:paraId="6A5652C4" w14:textId="77777777" w:rsidR="00945A92" w:rsidRDefault="00000000">
            <w:pPr>
              <w:pStyle w:val="afffffa"/>
              <w:spacing w:line="280" w:lineRule="exact"/>
              <w:ind w:firstLineChars="0" w:firstLine="0"/>
              <w:jc w:val="center"/>
              <w:rPr>
                <w:sz w:val="18"/>
                <w:szCs w:val="18"/>
              </w:rPr>
            </w:pPr>
            <w:r>
              <w:rPr>
                <w:rFonts w:hint="eastAsia"/>
                <w:sz w:val="18"/>
                <w:szCs w:val="18"/>
              </w:rPr>
              <w:t>定性指标量化分数</w:t>
            </w:r>
          </w:p>
        </w:tc>
      </w:tr>
      <w:tr w:rsidR="00945A92" w14:paraId="3534873C" w14:textId="77777777">
        <w:tc>
          <w:tcPr>
            <w:tcW w:w="2734" w:type="dxa"/>
            <w:gridSpan w:val="2"/>
            <w:vMerge/>
          </w:tcPr>
          <w:p w14:paraId="257EBF69" w14:textId="77777777" w:rsidR="00945A92" w:rsidRDefault="00945A92">
            <w:pPr>
              <w:pStyle w:val="afffffa"/>
              <w:spacing w:line="280" w:lineRule="exact"/>
              <w:ind w:firstLineChars="0" w:firstLine="0"/>
              <w:rPr>
                <w:rFonts w:ascii="Times New Roman"/>
                <w:sz w:val="18"/>
                <w:szCs w:val="18"/>
              </w:rPr>
            </w:pPr>
          </w:p>
        </w:tc>
        <w:tc>
          <w:tcPr>
            <w:tcW w:w="1367" w:type="dxa"/>
            <w:vAlign w:val="center"/>
          </w:tcPr>
          <w:p w14:paraId="0A81DE9D" w14:textId="77777777" w:rsidR="00945A92" w:rsidRDefault="00000000">
            <w:pPr>
              <w:pStyle w:val="afffffa"/>
              <w:spacing w:line="280" w:lineRule="exact"/>
              <w:ind w:firstLineChars="0" w:firstLine="0"/>
              <w:jc w:val="center"/>
              <w:rPr>
                <w:sz w:val="18"/>
                <w:szCs w:val="18"/>
              </w:rPr>
            </w:pPr>
            <w:r>
              <w:rPr>
                <w:rFonts w:ascii="Times New Roman"/>
                <w:sz w:val="18"/>
                <w:szCs w:val="18"/>
              </w:rPr>
              <w:t>0</w:t>
            </w:r>
            <w:r>
              <w:rPr>
                <w:rFonts w:ascii="Times New Roman"/>
                <w:sz w:val="18"/>
                <w:szCs w:val="18"/>
              </w:rPr>
              <w:t>～</w:t>
            </w:r>
            <w:r>
              <w:rPr>
                <w:rFonts w:ascii="Times New Roman"/>
                <w:sz w:val="18"/>
                <w:szCs w:val="18"/>
              </w:rPr>
              <w:t>20</w:t>
            </w:r>
          </w:p>
        </w:tc>
        <w:tc>
          <w:tcPr>
            <w:tcW w:w="1367" w:type="dxa"/>
            <w:vAlign w:val="center"/>
          </w:tcPr>
          <w:p w14:paraId="3345DABE" w14:textId="77777777" w:rsidR="00945A92" w:rsidRDefault="00000000">
            <w:pPr>
              <w:pStyle w:val="afffffa"/>
              <w:spacing w:line="280" w:lineRule="exact"/>
              <w:ind w:firstLineChars="0" w:firstLine="0"/>
              <w:jc w:val="center"/>
              <w:rPr>
                <w:sz w:val="18"/>
                <w:szCs w:val="18"/>
              </w:rPr>
            </w:pPr>
            <w:r>
              <w:rPr>
                <w:rFonts w:ascii="Times New Roman" w:hint="eastAsia"/>
                <w:sz w:val="18"/>
                <w:szCs w:val="18"/>
              </w:rPr>
              <w:t>20</w:t>
            </w:r>
            <w:r>
              <w:rPr>
                <w:rFonts w:ascii="Times New Roman"/>
                <w:sz w:val="18"/>
                <w:szCs w:val="18"/>
              </w:rPr>
              <w:t>～</w:t>
            </w:r>
            <w:r>
              <w:rPr>
                <w:rFonts w:ascii="Times New Roman" w:hint="eastAsia"/>
                <w:sz w:val="18"/>
                <w:szCs w:val="18"/>
              </w:rPr>
              <w:t>4</w:t>
            </w:r>
            <w:r>
              <w:rPr>
                <w:rFonts w:ascii="Times New Roman"/>
                <w:sz w:val="18"/>
                <w:szCs w:val="18"/>
              </w:rPr>
              <w:t>0</w:t>
            </w:r>
          </w:p>
        </w:tc>
        <w:tc>
          <w:tcPr>
            <w:tcW w:w="1367" w:type="dxa"/>
            <w:vAlign w:val="center"/>
          </w:tcPr>
          <w:p w14:paraId="19E57D39" w14:textId="77777777" w:rsidR="00945A92" w:rsidRDefault="00000000">
            <w:pPr>
              <w:pStyle w:val="afffffa"/>
              <w:spacing w:line="280" w:lineRule="exact"/>
              <w:ind w:firstLineChars="0" w:firstLine="0"/>
              <w:jc w:val="center"/>
              <w:rPr>
                <w:sz w:val="18"/>
                <w:szCs w:val="18"/>
              </w:rPr>
            </w:pPr>
            <w:r>
              <w:rPr>
                <w:rFonts w:ascii="Times New Roman" w:hint="eastAsia"/>
                <w:sz w:val="18"/>
                <w:szCs w:val="18"/>
              </w:rPr>
              <w:t>4</w:t>
            </w:r>
            <w:r>
              <w:rPr>
                <w:rFonts w:ascii="Times New Roman"/>
                <w:sz w:val="18"/>
                <w:szCs w:val="18"/>
              </w:rPr>
              <w:t>0</w:t>
            </w:r>
            <w:r>
              <w:rPr>
                <w:rFonts w:ascii="Times New Roman"/>
                <w:sz w:val="18"/>
                <w:szCs w:val="18"/>
              </w:rPr>
              <w:t>～</w:t>
            </w:r>
            <w:r>
              <w:rPr>
                <w:rFonts w:ascii="Times New Roman" w:hint="eastAsia"/>
                <w:sz w:val="18"/>
                <w:szCs w:val="18"/>
              </w:rPr>
              <w:t>6</w:t>
            </w:r>
            <w:r>
              <w:rPr>
                <w:rFonts w:ascii="Times New Roman"/>
                <w:sz w:val="18"/>
                <w:szCs w:val="18"/>
              </w:rPr>
              <w:t>0</w:t>
            </w:r>
          </w:p>
        </w:tc>
        <w:tc>
          <w:tcPr>
            <w:tcW w:w="1367" w:type="dxa"/>
            <w:vAlign w:val="center"/>
          </w:tcPr>
          <w:p w14:paraId="1401B127" w14:textId="77777777" w:rsidR="00945A92" w:rsidRDefault="00000000">
            <w:pPr>
              <w:pStyle w:val="afffffa"/>
              <w:spacing w:line="280" w:lineRule="exact"/>
              <w:ind w:firstLineChars="0" w:firstLine="0"/>
              <w:jc w:val="center"/>
              <w:rPr>
                <w:sz w:val="18"/>
                <w:szCs w:val="18"/>
              </w:rPr>
            </w:pPr>
            <w:r>
              <w:rPr>
                <w:rFonts w:ascii="Times New Roman" w:hint="eastAsia"/>
                <w:sz w:val="18"/>
                <w:szCs w:val="18"/>
              </w:rPr>
              <w:t>6</w:t>
            </w:r>
            <w:r>
              <w:rPr>
                <w:rFonts w:ascii="Times New Roman"/>
                <w:sz w:val="18"/>
                <w:szCs w:val="18"/>
              </w:rPr>
              <w:t>0</w:t>
            </w:r>
            <w:r>
              <w:rPr>
                <w:rFonts w:ascii="Times New Roman"/>
                <w:sz w:val="18"/>
                <w:szCs w:val="18"/>
              </w:rPr>
              <w:t>～</w:t>
            </w:r>
            <w:r>
              <w:rPr>
                <w:rFonts w:ascii="Times New Roman" w:hint="eastAsia"/>
                <w:sz w:val="18"/>
                <w:szCs w:val="18"/>
              </w:rPr>
              <w:t>8</w:t>
            </w:r>
            <w:r>
              <w:rPr>
                <w:rFonts w:ascii="Times New Roman"/>
                <w:sz w:val="18"/>
                <w:szCs w:val="18"/>
              </w:rPr>
              <w:t>0</w:t>
            </w:r>
          </w:p>
        </w:tc>
        <w:tc>
          <w:tcPr>
            <w:tcW w:w="1368" w:type="dxa"/>
            <w:vAlign w:val="center"/>
          </w:tcPr>
          <w:p w14:paraId="1FF5D68C" w14:textId="77777777" w:rsidR="00945A92" w:rsidRDefault="00000000">
            <w:pPr>
              <w:pStyle w:val="afffffa"/>
              <w:spacing w:line="280" w:lineRule="exact"/>
              <w:ind w:firstLineChars="0" w:firstLine="0"/>
              <w:jc w:val="center"/>
              <w:rPr>
                <w:sz w:val="18"/>
                <w:szCs w:val="18"/>
              </w:rPr>
            </w:pPr>
            <w:r>
              <w:rPr>
                <w:rFonts w:ascii="Times New Roman" w:hint="eastAsia"/>
                <w:sz w:val="18"/>
                <w:szCs w:val="18"/>
              </w:rPr>
              <w:t>8</w:t>
            </w:r>
            <w:r>
              <w:rPr>
                <w:rFonts w:ascii="Times New Roman"/>
                <w:sz w:val="18"/>
                <w:szCs w:val="18"/>
              </w:rPr>
              <w:t>0</w:t>
            </w:r>
            <w:r>
              <w:rPr>
                <w:rFonts w:ascii="Times New Roman"/>
                <w:sz w:val="18"/>
                <w:szCs w:val="18"/>
              </w:rPr>
              <w:t>～</w:t>
            </w:r>
            <w:r>
              <w:rPr>
                <w:rFonts w:ascii="Times New Roman" w:hint="eastAsia"/>
                <w:sz w:val="18"/>
                <w:szCs w:val="18"/>
              </w:rPr>
              <w:t>10</w:t>
            </w:r>
            <w:r>
              <w:rPr>
                <w:rFonts w:ascii="Times New Roman"/>
                <w:sz w:val="18"/>
                <w:szCs w:val="18"/>
              </w:rPr>
              <w:t>0</w:t>
            </w:r>
          </w:p>
        </w:tc>
      </w:tr>
      <w:tr w:rsidR="00945A92" w14:paraId="68DE4C3F" w14:textId="77777777">
        <w:tc>
          <w:tcPr>
            <w:tcW w:w="675" w:type="dxa"/>
            <w:vMerge w:val="restart"/>
            <w:vAlign w:val="center"/>
          </w:tcPr>
          <w:p w14:paraId="3B34E27D" w14:textId="77777777" w:rsidR="00945A92" w:rsidRDefault="00000000">
            <w:pPr>
              <w:pStyle w:val="afffffa"/>
              <w:spacing w:line="280" w:lineRule="exact"/>
              <w:ind w:firstLineChars="0" w:firstLine="0"/>
              <w:jc w:val="center"/>
              <w:rPr>
                <w:sz w:val="18"/>
                <w:szCs w:val="18"/>
              </w:rPr>
            </w:pPr>
            <w:r>
              <w:rPr>
                <w:rFonts w:hint="eastAsia"/>
                <w:sz w:val="18"/>
                <w:szCs w:val="18"/>
              </w:rPr>
              <w:t>技术</w:t>
            </w:r>
          </w:p>
          <w:p w14:paraId="76E19924" w14:textId="77777777" w:rsidR="00945A92" w:rsidRDefault="00000000">
            <w:pPr>
              <w:pStyle w:val="afffffa"/>
              <w:spacing w:line="280" w:lineRule="exact"/>
              <w:ind w:firstLineChars="0" w:firstLine="0"/>
              <w:jc w:val="center"/>
              <w:rPr>
                <w:sz w:val="18"/>
                <w:szCs w:val="18"/>
              </w:rPr>
            </w:pPr>
            <w:r>
              <w:rPr>
                <w:rFonts w:hint="eastAsia"/>
                <w:sz w:val="18"/>
                <w:szCs w:val="18"/>
              </w:rPr>
              <w:t>指标</w:t>
            </w:r>
          </w:p>
        </w:tc>
        <w:tc>
          <w:tcPr>
            <w:tcW w:w="2059" w:type="dxa"/>
          </w:tcPr>
          <w:p w14:paraId="47BD0213" w14:textId="77777777" w:rsidR="00945A92" w:rsidRDefault="00000000">
            <w:pPr>
              <w:pStyle w:val="afffffa"/>
              <w:spacing w:line="280" w:lineRule="exact"/>
              <w:ind w:firstLineChars="0" w:firstLine="0"/>
              <w:rPr>
                <w:sz w:val="18"/>
                <w:szCs w:val="18"/>
              </w:rPr>
            </w:pPr>
            <w:r>
              <w:rPr>
                <w:rFonts w:hint="eastAsia"/>
                <w:sz w:val="18"/>
                <w:szCs w:val="18"/>
              </w:rPr>
              <w:t>技术水平</w:t>
            </w:r>
          </w:p>
        </w:tc>
        <w:tc>
          <w:tcPr>
            <w:tcW w:w="1367" w:type="dxa"/>
            <w:vAlign w:val="center"/>
          </w:tcPr>
          <w:p w14:paraId="39056074" w14:textId="77777777" w:rsidR="00945A92" w:rsidRDefault="00000000">
            <w:pPr>
              <w:pStyle w:val="afffffa"/>
              <w:spacing w:line="280" w:lineRule="exact"/>
              <w:ind w:firstLineChars="0" w:firstLine="0"/>
              <w:jc w:val="center"/>
              <w:rPr>
                <w:sz w:val="18"/>
                <w:szCs w:val="18"/>
              </w:rPr>
            </w:pPr>
            <w:r>
              <w:rPr>
                <w:rFonts w:hint="eastAsia"/>
                <w:sz w:val="18"/>
                <w:szCs w:val="18"/>
              </w:rPr>
              <w:t>落后</w:t>
            </w:r>
          </w:p>
        </w:tc>
        <w:tc>
          <w:tcPr>
            <w:tcW w:w="1367" w:type="dxa"/>
            <w:vAlign w:val="center"/>
          </w:tcPr>
          <w:p w14:paraId="1E521BE8" w14:textId="77777777" w:rsidR="00945A92" w:rsidRDefault="00000000">
            <w:pPr>
              <w:pStyle w:val="afffffa"/>
              <w:spacing w:line="280" w:lineRule="exact"/>
              <w:ind w:firstLineChars="0" w:firstLine="0"/>
              <w:jc w:val="center"/>
              <w:rPr>
                <w:sz w:val="18"/>
                <w:szCs w:val="18"/>
              </w:rPr>
            </w:pPr>
            <w:r>
              <w:rPr>
                <w:rFonts w:hint="eastAsia"/>
                <w:sz w:val="18"/>
                <w:szCs w:val="18"/>
              </w:rPr>
              <w:t>国内一般</w:t>
            </w:r>
          </w:p>
        </w:tc>
        <w:tc>
          <w:tcPr>
            <w:tcW w:w="1367" w:type="dxa"/>
            <w:vAlign w:val="center"/>
          </w:tcPr>
          <w:p w14:paraId="4F055DFC" w14:textId="77777777" w:rsidR="00945A92" w:rsidRDefault="00000000">
            <w:pPr>
              <w:pStyle w:val="afffffa"/>
              <w:spacing w:line="280" w:lineRule="exact"/>
              <w:ind w:firstLineChars="0" w:firstLine="0"/>
              <w:jc w:val="center"/>
              <w:rPr>
                <w:sz w:val="18"/>
                <w:szCs w:val="18"/>
              </w:rPr>
            </w:pPr>
            <w:r>
              <w:rPr>
                <w:rFonts w:hint="eastAsia"/>
                <w:sz w:val="18"/>
                <w:szCs w:val="18"/>
              </w:rPr>
              <w:t>国内先进</w:t>
            </w:r>
          </w:p>
        </w:tc>
        <w:tc>
          <w:tcPr>
            <w:tcW w:w="1367" w:type="dxa"/>
            <w:vAlign w:val="center"/>
          </w:tcPr>
          <w:p w14:paraId="1BF36A0F" w14:textId="77777777" w:rsidR="00945A92" w:rsidRDefault="00000000">
            <w:pPr>
              <w:pStyle w:val="afffffa"/>
              <w:spacing w:line="280" w:lineRule="exact"/>
              <w:ind w:firstLineChars="0" w:firstLine="0"/>
              <w:jc w:val="center"/>
              <w:rPr>
                <w:sz w:val="18"/>
                <w:szCs w:val="18"/>
              </w:rPr>
            </w:pPr>
            <w:r>
              <w:rPr>
                <w:rFonts w:hint="eastAsia"/>
                <w:sz w:val="18"/>
                <w:szCs w:val="18"/>
              </w:rPr>
              <w:t>国际先进</w:t>
            </w:r>
          </w:p>
        </w:tc>
        <w:tc>
          <w:tcPr>
            <w:tcW w:w="1368" w:type="dxa"/>
            <w:vAlign w:val="center"/>
          </w:tcPr>
          <w:p w14:paraId="64388F4C" w14:textId="77777777" w:rsidR="00945A92" w:rsidRDefault="00000000">
            <w:pPr>
              <w:pStyle w:val="afffffa"/>
              <w:spacing w:line="280" w:lineRule="exact"/>
              <w:ind w:firstLineChars="0" w:firstLine="0"/>
              <w:jc w:val="center"/>
              <w:rPr>
                <w:sz w:val="18"/>
                <w:szCs w:val="18"/>
              </w:rPr>
            </w:pPr>
            <w:r>
              <w:rPr>
                <w:rFonts w:hint="eastAsia"/>
                <w:sz w:val="18"/>
                <w:szCs w:val="18"/>
              </w:rPr>
              <w:t>国际领先</w:t>
            </w:r>
          </w:p>
        </w:tc>
      </w:tr>
      <w:tr w:rsidR="00945A92" w14:paraId="74E5231C" w14:textId="77777777">
        <w:tc>
          <w:tcPr>
            <w:tcW w:w="675" w:type="dxa"/>
            <w:vMerge/>
          </w:tcPr>
          <w:p w14:paraId="331FED78" w14:textId="77777777" w:rsidR="00945A92" w:rsidRDefault="00945A92">
            <w:pPr>
              <w:pStyle w:val="afffffa"/>
              <w:spacing w:line="280" w:lineRule="exact"/>
              <w:ind w:firstLineChars="0" w:firstLine="0"/>
              <w:rPr>
                <w:sz w:val="18"/>
                <w:szCs w:val="18"/>
              </w:rPr>
            </w:pPr>
          </w:p>
        </w:tc>
        <w:tc>
          <w:tcPr>
            <w:tcW w:w="2059" w:type="dxa"/>
          </w:tcPr>
          <w:p w14:paraId="6AE5F39A" w14:textId="77777777" w:rsidR="00945A92" w:rsidRDefault="00000000">
            <w:pPr>
              <w:pStyle w:val="afffffa"/>
              <w:spacing w:line="280" w:lineRule="exact"/>
              <w:ind w:firstLineChars="0" w:firstLine="0"/>
              <w:rPr>
                <w:sz w:val="18"/>
                <w:szCs w:val="18"/>
              </w:rPr>
            </w:pPr>
            <w:r>
              <w:rPr>
                <w:rFonts w:hint="eastAsia"/>
                <w:sz w:val="18"/>
                <w:szCs w:val="18"/>
              </w:rPr>
              <w:t>技术成熟度</w:t>
            </w:r>
          </w:p>
        </w:tc>
        <w:tc>
          <w:tcPr>
            <w:tcW w:w="1367" w:type="dxa"/>
            <w:vAlign w:val="center"/>
          </w:tcPr>
          <w:p w14:paraId="12BF4113" w14:textId="77777777" w:rsidR="00945A92" w:rsidRDefault="00000000">
            <w:pPr>
              <w:pStyle w:val="afffffa"/>
              <w:spacing w:line="280" w:lineRule="exact"/>
              <w:ind w:firstLineChars="0" w:firstLine="0"/>
              <w:jc w:val="center"/>
              <w:rPr>
                <w:sz w:val="18"/>
                <w:szCs w:val="18"/>
              </w:rPr>
            </w:pPr>
            <w:r>
              <w:rPr>
                <w:rFonts w:hint="eastAsia"/>
                <w:sz w:val="18"/>
                <w:szCs w:val="18"/>
              </w:rPr>
              <w:t>差</w:t>
            </w:r>
          </w:p>
        </w:tc>
        <w:tc>
          <w:tcPr>
            <w:tcW w:w="1367" w:type="dxa"/>
            <w:vAlign w:val="center"/>
          </w:tcPr>
          <w:p w14:paraId="4E303F8E" w14:textId="77777777" w:rsidR="00945A92" w:rsidRDefault="00000000">
            <w:pPr>
              <w:pStyle w:val="afffffa"/>
              <w:spacing w:line="280" w:lineRule="exact"/>
              <w:ind w:firstLineChars="0" w:firstLine="0"/>
              <w:jc w:val="center"/>
              <w:rPr>
                <w:sz w:val="18"/>
                <w:szCs w:val="18"/>
              </w:rPr>
            </w:pPr>
            <w:r>
              <w:rPr>
                <w:rFonts w:hint="eastAsia"/>
                <w:sz w:val="18"/>
                <w:szCs w:val="18"/>
              </w:rPr>
              <w:t>较差</w:t>
            </w:r>
          </w:p>
        </w:tc>
        <w:tc>
          <w:tcPr>
            <w:tcW w:w="1367" w:type="dxa"/>
            <w:vAlign w:val="center"/>
          </w:tcPr>
          <w:p w14:paraId="2C0319A2" w14:textId="77777777" w:rsidR="00945A92" w:rsidRDefault="00000000">
            <w:pPr>
              <w:pStyle w:val="afffffa"/>
              <w:spacing w:line="280" w:lineRule="exact"/>
              <w:ind w:firstLineChars="0" w:firstLine="0"/>
              <w:jc w:val="center"/>
              <w:rPr>
                <w:sz w:val="18"/>
                <w:szCs w:val="18"/>
              </w:rPr>
            </w:pPr>
            <w:r>
              <w:rPr>
                <w:rFonts w:hint="eastAsia"/>
                <w:sz w:val="18"/>
                <w:szCs w:val="18"/>
              </w:rPr>
              <w:t>一般</w:t>
            </w:r>
          </w:p>
        </w:tc>
        <w:tc>
          <w:tcPr>
            <w:tcW w:w="1367" w:type="dxa"/>
            <w:vAlign w:val="center"/>
          </w:tcPr>
          <w:p w14:paraId="0DFB16AC" w14:textId="77777777" w:rsidR="00945A92" w:rsidRDefault="00000000">
            <w:pPr>
              <w:pStyle w:val="afffffa"/>
              <w:spacing w:line="280" w:lineRule="exact"/>
              <w:ind w:firstLineChars="0" w:firstLine="0"/>
              <w:jc w:val="center"/>
              <w:rPr>
                <w:sz w:val="18"/>
                <w:szCs w:val="18"/>
              </w:rPr>
            </w:pPr>
            <w:r>
              <w:rPr>
                <w:rFonts w:hint="eastAsia"/>
                <w:sz w:val="18"/>
                <w:szCs w:val="18"/>
              </w:rPr>
              <w:t>较成熟</w:t>
            </w:r>
          </w:p>
        </w:tc>
        <w:tc>
          <w:tcPr>
            <w:tcW w:w="1368" w:type="dxa"/>
            <w:vAlign w:val="center"/>
          </w:tcPr>
          <w:p w14:paraId="74A18E83" w14:textId="77777777" w:rsidR="00945A92" w:rsidRDefault="00000000">
            <w:pPr>
              <w:pStyle w:val="afffffa"/>
              <w:spacing w:line="280" w:lineRule="exact"/>
              <w:ind w:firstLineChars="0" w:firstLine="0"/>
              <w:jc w:val="center"/>
              <w:rPr>
                <w:sz w:val="18"/>
                <w:szCs w:val="18"/>
              </w:rPr>
            </w:pPr>
            <w:r>
              <w:rPr>
                <w:rFonts w:hint="eastAsia"/>
                <w:sz w:val="18"/>
                <w:szCs w:val="18"/>
              </w:rPr>
              <w:t>很成熟</w:t>
            </w:r>
          </w:p>
        </w:tc>
      </w:tr>
      <w:tr w:rsidR="00945A92" w14:paraId="55D5CFF8" w14:textId="77777777">
        <w:tc>
          <w:tcPr>
            <w:tcW w:w="675" w:type="dxa"/>
            <w:vMerge/>
          </w:tcPr>
          <w:p w14:paraId="1580DC31" w14:textId="77777777" w:rsidR="00945A92" w:rsidRDefault="00945A92">
            <w:pPr>
              <w:pStyle w:val="afffffa"/>
              <w:spacing w:line="280" w:lineRule="exact"/>
              <w:ind w:firstLineChars="0" w:firstLine="0"/>
              <w:rPr>
                <w:sz w:val="18"/>
                <w:szCs w:val="18"/>
              </w:rPr>
            </w:pPr>
          </w:p>
        </w:tc>
        <w:tc>
          <w:tcPr>
            <w:tcW w:w="2059" w:type="dxa"/>
          </w:tcPr>
          <w:p w14:paraId="0B8BF063" w14:textId="77777777" w:rsidR="00945A92" w:rsidRDefault="00000000">
            <w:pPr>
              <w:pStyle w:val="afffffa"/>
              <w:spacing w:line="280" w:lineRule="exact"/>
              <w:ind w:firstLineChars="0" w:firstLine="0"/>
              <w:rPr>
                <w:sz w:val="18"/>
                <w:szCs w:val="18"/>
              </w:rPr>
            </w:pPr>
            <w:r>
              <w:rPr>
                <w:sz w:val="18"/>
                <w:szCs w:val="18"/>
              </w:rPr>
              <w:t>技术政策符合度</w:t>
            </w:r>
          </w:p>
        </w:tc>
        <w:tc>
          <w:tcPr>
            <w:tcW w:w="1367" w:type="dxa"/>
            <w:vAlign w:val="center"/>
          </w:tcPr>
          <w:p w14:paraId="1291BC5E" w14:textId="77777777" w:rsidR="00945A92" w:rsidRDefault="00000000">
            <w:pPr>
              <w:pStyle w:val="afffffa"/>
              <w:spacing w:line="280" w:lineRule="exact"/>
              <w:ind w:firstLineChars="0" w:firstLine="0"/>
              <w:jc w:val="center"/>
              <w:rPr>
                <w:sz w:val="18"/>
                <w:szCs w:val="18"/>
              </w:rPr>
            </w:pPr>
            <w:r>
              <w:rPr>
                <w:sz w:val="18"/>
                <w:szCs w:val="18"/>
              </w:rPr>
              <w:t>差</w:t>
            </w:r>
          </w:p>
        </w:tc>
        <w:tc>
          <w:tcPr>
            <w:tcW w:w="1367" w:type="dxa"/>
            <w:vAlign w:val="center"/>
          </w:tcPr>
          <w:p w14:paraId="7BF410AD" w14:textId="77777777" w:rsidR="00945A92" w:rsidRDefault="00000000">
            <w:pPr>
              <w:pStyle w:val="afffffa"/>
              <w:spacing w:line="280" w:lineRule="exact"/>
              <w:ind w:firstLineChars="0" w:firstLine="0"/>
              <w:jc w:val="center"/>
              <w:rPr>
                <w:sz w:val="18"/>
                <w:szCs w:val="18"/>
              </w:rPr>
            </w:pPr>
            <w:r>
              <w:rPr>
                <w:sz w:val="18"/>
                <w:szCs w:val="18"/>
              </w:rPr>
              <w:t>较差</w:t>
            </w:r>
          </w:p>
        </w:tc>
        <w:tc>
          <w:tcPr>
            <w:tcW w:w="1367" w:type="dxa"/>
            <w:vAlign w:val="center"/>
          </w:tcPr>
          <w:p w14:paraId="5D30B555" w14:textId="77777777" w:rsidR="00945A92" w:rsidRDefault="00000000">
            <w:pPr>
              <w:pStyle w:val="afffffa"/>
              <w:spacing w:line="280" w:lineRule="exact"/>
              <w:ind w:firstLineChars="0" w:firstLine="0"/>
              <w:jc w:val="center"/>
              <w:rPr>
                <w:sz w:val="18"/>
                <w:szCs w:val="18"/>
              </w:rPr>
            </w:pPr>
            <w:r>
              <w:rPr>
                <w:sz w:val="18"/>
                <w:szCs w:val="18"/>
              </w:rPr>
              <w:t>一般</w:t>
            </w:r>
          </w:p>
        </w:tc>
        <w:tc>
          <w:tcPr>
            <w:tcW w:w="1367" w:type="dxa"/>
            <w:vAlign w:val="center"/>
          </w:tcPr>
          <w:p w14:paraId="30A95AB7" w14:textId="77777777" w:rsidR="00945A92" w:rsidRDefault="00000000">
            <w:pPr>
              <w:pStyle w:val="afffffa"/>
              <w:spacing w:line="280" w:lineRule="exact"/>
              <w:ind w:firstLineChars="0" w:firstLine="0"/>
              <w:jc w:val="center"/>
              <w:rPr>
                <w:sz w:val="18"/>
                <w:szCs w:val="18"/>
              </w:rPr>
            </w:pPr>
            <w:r>
              <w:rPr>
                <w:sz w:val="18"/>
                <w:szCs w:val="18"/>
              </w:rPr>
              <w:t>符合</w:t>
            </w:r>
          </w:p>
        </w:tc>
        <w:tc>
          <w:tcPr>
            <w:tcW w:w="1368" w:type="dxa"/>
            <w:vAlign w:val="center"/>
          </w:tcPr>
          <w:p w14:paraId="6C09FA57" w14:textId="77777777" w:rsidR="00945A92" w:rsidRDefault="00000000">
            <w:pPr>
              <w:pStyle w:val="afffffa"/>
              <w:spacing w:line="280" w:lineRule="exact"/>
              <w:ind w:firstLineChars="0" w:firstLine="0"/>
              <w:jc w:val="center"/>
              <w:rPr>
                <w:sz w:val="18"/>
                <w:szCs w:val="18"/>
              </w:rPr>
            </w:pPr>
            <w:r>
              <w:rPr>
                <w:sz w:val="18"/>
                <w:szCs w:val="18"/>
              </w:rPr>
              <w:t>完全符合</w:t>
            </w:r>
          </w:p>
        </w:tc>
      </w:tr>
      <w:tr w:rsidR="00945A92" w14:paraId="06F7EC5E" w14:textId="77777777">
        <w:tc>
          <w:tcPr>
            <w:tcW w:w="675" w:type="dxa"/>
            <w:vMerge/>
          </w:tcPr>
          <w:p w14:paraId="06983A62" w14:textId="77777777" w:rsidR="00945A92" w:rsidRDefault="00945A92">
            <w:pPr>
              <w:pStyle w:val="afffffa"/>
              <w:spacing w:line="280" w:lineRule="exact"/>
              <w:ind w:firstLineChars="0" w:firstLine="0"/>
              <w:rPr>
                <w:sz w:val="18"/>
                <w:szCs w:val="18"/>
              </w:rPr>
            </w:pPr>
          </w:p>
        </w:tc>
        <w:tc>
          <w:tcPr>
            <w:tcW w:w="2059" w:type="dxa"/>
            <w:vAlign w:val="center"/>
          </w:tcPr>
          <w:p w14:paraId="19047A8D" w14:textId="77777777" w:rsidR="00945A92" w:rsidRDefault="00000000">
            <w:pPr>
              <w:pStyle w:val="afffffa"/>
              <w:spacing w:line="280" w:lineRule="exact"/>
              <w:ind w:firstLineChars="0" w:firstLine="0"/>
              <w:rPr>
                <w:sz w:val="18"/>
                <w:szCs w:val="18"/>
              </w:rPr>
            </w:pPr>
            <w:r>
              <w:rPr>
                <w:sz w:val="18"/>
                <w:szCs w:val="18"/>
              </w:rPr>
              <w:t>实施及管理维护复杂程度</w:t>
            </w:r>
          </w:p>
        </w:tc>
        <w:tc>
          <w:tcPr>
            <w:tcW w:w="1367" w:type="dxa"/>
            <w:vAlign w:val="center"/>
          </w:tcPr>
          <w:p w14:paraId="5BDE287F" w14:textId="77777777" w:rsidR="00945A92" w:rsidRDefault="00000000">
            <w:pPr>
              <w:pStyle w:val="afffffa"/>
              <w:spacing w:line="280" w:lineRule="exact"/>
              <w:ind w:firstLineChars="0" w:firstLine="0"/>
              <w:jc w:val="center"/>
              <w:rPr>
                <w:sz w:val="18"/>
                <w:szCs w:val="18"/>
              </w:rPr>
            </w:pPr>
            <w:r>
              <w:rPr>
                <w:rFonts w:hint="eastAsia"/>
                <w:sz w:val="18"/>
                <w:szCs w:val="18"/>
              </w:rPr>
              <w:t>实施</w:t>
            </w:r>
            <w:r>
              <w:rPr>
                <w:sz w:val="18"/>
                <w:szCs w:val="18"/>
              </w:rPr>
              <w:t>维护复杂</w:t>
            </w:r>
          </w:p>
        </w:tc>
        <w:tc>
          <w:tcPr>
            <w:tcW w:w="1367" w:type="dxa"/>
            <w:vAlign w:val="center"/>
          </w:tcPr>
          <w:p w14:paraId="74C46F98" w14:textId="77777777" w:rsidR="00945A92" w:rsidRDefault="00000000">
            <w:pPr>
              <w:pStyle w:val="afffffa"/>
              <w:spacing w:line="280" w:lineRule="exact"/>
              <w:ind w:firstLineChars="0" w:firstLine="0"/>
              <w:rPr>
                <w:sz w:val="18"/>
                <w:szCs w:val="18"/>
              </w:rPr>
            </w:pPr>
            <w:r>
              <w:rPr>
                <w:sz w:val="18"/>
                <w:szCs w:val="18"/>
              </w:rPr>
              <w:t>实施维护比较复杂</w:t>
            </w:r>
          </w:p>
        </w:tc>
        <w:tc>
          <w:tcPr>
            <w:tcW w:w="1367" w:type="dxa"/>
            <w:vAlign w:val="center"/>
          </w:tcPr>
          <w:p w14:paraId="2EFA03CB" w14:textId="77777777" w:rsidR="00945A92" w:rsidRDefault="00000000">
            <w:pPr>
              <w:pStyle w:val="afffffa"/>
              <w:spacing w:line="280" w:lineRule="exact"/>
              <w:ind w:firstLineChars="0" w:firstLine="0"/>
              <w:jc w:val="center"/>
              <w:rPr>
                <w:sz w:val="18"/>
                <w:szCs w:val="18"/>
              </w:rPr>
            </w:pPr>
            <w:r>
              <w:rPr>
                <w:sz w:val="18"/>
                <w:szCs w:val="18"/>
              </w:rPr>
              <w:t>实施维护中等</w:t>
            </w:r>
          </w:p>
        </w:tc>
        <w:tc>
          <w:tcPr>
            <w:tcW w:w="1367" w:type="dxa"/>
            <w:vAlign w:val="center"/>
          </w:tcPr>
          <w:p w14:paraId="48705A0A" w14:textId="77777777" w:rsidR="00945A92" w:rsidRDefault="00000000">
            <w:pPr>
              <w:pStyle w:val="afffffa"/>
              <w:spacing w:line="280" w:lineRule="exact"/>
              <w:ind w:firstLineChars="0" w:firstLine="0"/>
              <w:rPr>
                <w:sz w:val="18"/>
                <w:szCs w:val="18"/>
              </w:rPr>
            </w:pPr>
            <w:r>
              <w:rPr>
                <w:rFonts w:hint="eastAsia"/>
                <w:sz w:val="18"/>
                <w:szCs w:val="18"/>
              </w:rPr>
              <w:t>实</w:t>
            </w:r>
            <w:r>
              <w:rPr>
                <w:sz w:val="18"/>
                <w:szCs w:val="18"/>
              </w:rPr>
              <w:t>施维护比较容易</w:t>
            </w:r>
          </w:p>
        </w:tc>
        <w:tc>
          <w:tcPr>
            <w:tcW w:w="1368" w:type="dxa"/>
            <w:vAlign w:val="center"/>
          </w:tcPr>
          <w:p w14:paraId="193AFC90" w14:textId="77777777" w:rsidR="00945A92" w:rsidRDefault="00000000">
            <w:pPr>
              <w:pStyle w:val="afffffa"/>
              <w:spacing w:line="280" w:lineRule="exact"/>
              <w:ind w:firstLineChars="0" w:firstLine="0"/>
              <w:jc w:val="center"/>
              <w:rPr>
                <w:sz w:val="18"/>
                <w:szCs w:val="18"/>
              </w:rPr>
            </w:pPr>
            <w:r>
              <w:rPr>
                <w:sz w:val="18"/>
                <w:szCs w:val="18"/>
              </w:rPr>
              <w:t>实施维护容易</w:t>
            </w:r>
          </w:p>
        </w:tc>
      </w:tr>
      <w:tr w:rsidR="00945A92" w14:paraId="12C44A45" w14:textId="77777777">
        <w:tc>
          <w:tcPr>
            <w:tcW w:w="675" w:type="dxa"/>
            <w:vMerge w:val="restart"/>
            <w:vAlign w:val="center"/>
          </w:tcPr>
          <w:p w14:paraId="703393A2" w14:textId="77777777" w:rsidR="00945A92" w:rsidRDefault="00000000">
            <w:pPr>
              <w:pStyle w:val="afffffa"/>
              <w:spacing w:line="280" w:lineRule="exact"/>
              <w:ind w:firstLineChars="0" w:firstLine="0"/>
              <w:jc w:val="center"/>
              <w:rPr>
                <w:sz w:val="18"/>
                <w:szCs w:val="18"/>
              </w:rPr>
            </w:pPr>
            <w:r>
              <w:rPr>
                <w:rFonts w:hint="eastAsia"/>
                <w:sz w:val="18"/>
                <w:szCs w:val="18"/>
              </w:rPr>
              <w:t>环境</w:t>
            </w:r>
          </w:p>
          <w:p w14:paraId="05B3A49E" w14:textId="77777777" w:rsidR="00945A92" w:rsidRDefault="00000000">
            <w:pPr>
              <w:pStyle w:val="afffffa"/>
              <w:spacing w:line="280" w:lineRule="exact"/>
              <w:ind w:firstLineChars="0" w:firstLine="0"/>
              <w:jc w:val="center"/>
              <w:rPr>
                <w:sz w:val="18"/>
                <w:szCs w:val="18"/>
              </w:rPr>
            </w:pPr>
            <w:r>
              <w:rPr>
                <w:rFonts w:hint="eastAsia"/>
                <w:sz w:val="18"/>
                <w:szCs w:val="18"/>
              </w:rPr>
              <w:t>指标</w:t>
            </w:r>
          </w:p>
        </w:tc>
        <w:tc>
          <w:tcPr>
            <w:tcW w:w="2059" w:type="dxa"/>
            <w:vAlign w:val="center"/>
          </w:tcPr>
          <w:p w14:paraId="57BEF120" w14:textId="77777777" w:rsidR="00945A92" w:rsidRDefault="00000000">
            <w:pPr>
              <w:pStyle w:val="afffffa"/>
              <w:spacing w:line="280" w:lineRule="exact"/>
              <w:ind w:firstLineChars="0" w:firstLine="0"/>
              <w:rPr>
                <w:sz w:val="18"/>
                <w:szCs w:val="18"/>
              </w:rPr>
            </w:pPr>
            <w:r>
              <w:rPr>
                <w:sz w:val="18"/>
                <w:szCs w:val="18"/>
              </w:rPr>
              <w:t xml:space="preserve">工艺设备环保政策符合程度 </w:t>
            </w:r>
          </w:p>
        </w:tc>
        <w:tc>
          <w:tcPr>
            <w:tcW w:w="1367" w:type="dxa"/>
            <w:vAlign w:val="center"/>
          </w:tcPr>
          <w:p w14:paraId="53354D83" w14:textId="77777777" w:rsidR="00945A92" w:rsidRDefault="00000000">
            <w:pPr>
              <w:pStyle w:val="afffffa"/>
              <w:spacing w:line="280" w:lineRule="exact"/>
              <w:ind w:firstLineChars="0" w:firstLine="0"/>
              <w:jc w:val="center"/>
              <w:rPr>
                <w:sz w:val="18"/>
                <w:szCs w:val="18"/>
              </w:rPr>
            </w:pPr>
            <w:r>
              <w:rPr>
                <w:rFonts w:hint="eastAsia"/>
                <w:sz w:val="18"/>
                <w:szCs w:val="18"/>
              </w:rPr>
              <w:t>差</w:t>
            </w:r>
          </w:p>
        </w:tc>
        <w:tc>
          <w:tcPr>
            <w:tcW w:w="1367" w:type="dxa"/>
            <w:vAlign w:val="center"/>
          </w:tcPr>
          <w:p w14:paraId="3EEB8237" w14:textId="77777777" w:rsidR="00945A92" w:rsidRDefault="00000000">
            <w:pPr>
              <w:pStyle w:val="afffffa"/>
              <w:spacing w:line="280" w:lineRule="exact"/>
              <w:ind w:firstLineChars="0" w:firstLine="0"/>
              <w:jc w:val="center"/>
              <w:rPr>
                <w:sz w:val="18"/>
                <w:szCs w:val="18"/>
              </w:rPr>
            </w:pPr>
            <w:r>
              <w:rPr>
                <w:rFonts w:hint="eastAsia"/>
                <w:sz w:val="18"/>
                <w:szCs w:val="18"/>
              </w:rPr>
              <w:t>较差</w:t>
            </w:r>
          </w:p>
        </w:tc>
        <w:tc>
          <w:tcPr>
            <w:tcW w:w="1367" w:type="dxa"/>
            <w:vAlign w:val="center"/>
          </w:tcPr>
          <w:p w14:paraId="6BEF59D6" w14:textId="77777777" w:rsidR="00945A92" w:rsidRDefault="00000000">
            <w:pPr>
              <w:pStyle w:val="afffffa"/>
              <w:spacing w:line="280" w:lineRule="exact"/>
              <w:ind w:firstLineChars="0" w:firstLine="0"/>
              <w:jc w:val="center"/>
              <w:rPr>
                <w:sz w:val="18"/>
                <w:szCs w:val="18"/>
              </w:rPr>
            </w:pPr>
            <w:r>
              <w:rPr>
                <w:rFonts w:hint="eastAsia"/>
                <w:sz w:val="18"/>
                <w:szCs w:val="18"/>
              </w:rPr>
              <w:t>一般</w:t>
            </w:r>
          </w:p>
        </w:tc>
        <w:tc>
          <w:tcPr>
            <w:tcW w:w="1367" w:type="dxa"/>
            <w:vAlign w:val="center"/>
          </w:tcPr>
          <w:p w14:paraId="5856491F" w14:textId="77777777" w:rsidR="00945A92" w:rsidRDefault="00000000">
            <w:pPr>
              <w:pStyle w:val="afffffa"/>
              <w:spacing w:line="280" w:lineRule="exact"/>
              <w:ind w:firstLineChars="0" w:firstLine="0"/>
              <w:jc w:val="center"/>
              <w:rPr>
                <w:sz w:val="18"/>
                <w:szCs w:val="18"/>
              </w:rPr>
            </w:pPr>
            <w:r>
              <w:rPr>
                <w:rFonts w:hint="eastAsia"/>
                <w:sz w:val="18"/>
                <w:szCs w:val="18"/>
              </w:rPr>
              <w:t>较好</w:t>
            </w:r>
          </w:p>
        </w:tc>
        <w:tc>
          <w:tcPr>
            <w:tcW w:w="1368" w:type="dxa"/>
            <w:vAlign w:val="center"/>
          </w:tcPr>
          <w:p w14:paraId="01401723" w14:textId="77777777" w:rsidR="00945A92" w:rsidRDefault="00000000">
            <w:pPr>
              <w:pStyle w:val="afffffa"/>
              <w:spacing w:line="280" w:lineRule="exact"/>
              <w:ind w:firstLineChars="0" w:firstLine="0"/>
              <w:jc w:val="center"/>
              <w:rPr>
                <w:sz w:val="18"/>
                <w:szCs w:val="18"/>
              </w:rPr>
            </w:pPr>
            <w:r>
              <w:rPr>
                <w:rFonts w:hint="eastAsia"/>
                <w:sz w:val="18"/>
                <w:szCs w:val="18"/>
              </w:rPr>
              <w:t>好</w:t>
            </w:r>
          </w:p>
        </w:tc>
      </w:tr>
      <w:tr w:rsidR="00945A92" w14:paraId="425CF56D" w14:textId="77777777">
        <w:tc>
          <w:tcPr>
            <w:tcW w:w="675" w:type="dxa"/>
            <w:vMerge/>
          </w:tcPr>
          <w:p w14:paraId="0F620785" w14:textId="77777777" w:rsidR="00945A92" w:rsidRDefault="00945A92">
            <w:pPr>
              <w:pStyle w:val="afffffa"/>
              <w:spacing w:line="280" w:lineRule="exact"/>
              <w:ind w:firstLineChars="0" w:firstLine="0"/>
              <w:rPr>
                <w:sz w:val="18"/>
                <w:szCs w:val="18"/>
              </w:rPr>
            </w:pPr>
          </w:p>
        </w:tc>
        <w:tc>
          <w:tcPr>
            <w:tcW w:w="2059" w:type="dxa"/>
            <w:vAlign w:val="center"/>
          </w:tcPr>
          <w:p w14:paraId="3EC73F1D" w14:textId="77777777" w:rsidR="00945A92" w:rsidRDefault="00000000">
            <w:pPr>
              <w:pStyle w:val="afffffa"/>
              <w:spacing w:line="280" w:lineRule="exact"/>
              <w:ind w:firstLineChars="0" w:firstLine="0"/>
              <w:rPr>
                <w:sz w:val="18"/>
                <w:szCs w:val="18"/>
              </w:rPr>
            </w:pPr>
            <w:r>
              <w:rPr>
                <w:sz w:val="18"/>
                <w:szCs w:val="18"/>
              </w:rPr>
              <w:t xml:space="preserve">污染降低程度 </w:t>
            </w:r>
          </w:p>
        </w:tc>
        <w:tc>
          <w:tcPr>
            <w:tcW w:w="1367" w:type="dxa"/>
            <w:vAlign w:val="center"/>
          </w:tcPr>
          <w:p w14:paraId="7CCD09CB" w14:textId="77777777" w:rsidR="00945A92" w:rsidRDefault="00000000">
            <w:pPr>
              <w:pStyle w:val="afffffa"/>
              <w:spacing w:line="280" w:lineRule="exact"/>
              <w:ind w:firstLineChars="0" w:firstLine="0"/>
              <w:jc w:val="center"/>
              <w:rPr>
                <w:sz w:val="18"/>
                <w:szCs w:val="18"/>
              </w:rPr>
            </w:pPr>
            <w:r>
              <w:rPr>
                <w:rFonts w:hint="eastAsia"/>
                <w:sz w:val="18"/>
                <w:szCs w:val="18"/>
              </w:rPr>
              <w:t>差</w:t>
            </w:r>
          </w:p>
        </w:tc>
        <w:tc>
          <w:tcPr>
            <w:tcW w:w="1367" w:type="dxa"/>
            <w:vAlign w:val="center"/>
          </w:tcPr>
          <w:p w14:paraId="60FDB990" w14:textId="77777777" w:rsidR="00945A92" w:rsidRDefault="00000000">
            <w:pPr>
              <w:pStyle w:val="afffffa"/>
              <w:spacing w:line="280" w:lineRule="exact"/>
              <w:ind w:firstLineChars="0" w:firstLine="0"/>
              <w:jc w:val="center"/>
              <w:rPr>
                <w:sz w:val="18"/>
                <w:szCs w:val="18"/>
              </w:rPr>
            </w:pPr>
            <w:r>
              <w:rPr>
                <w:rFonts w:hint="eastAsia"/>
                <w:sz w:val="18"/>
                <w:szCs w:val="18"/>
              </w:rPr>
              <w:t>较差</w:t>
            </w:r>
          </w:p>
        </w:tc>
        <w:tc>
          <w:tcPr>
            <w:tcW w:w="1367" w:type="dxa"/>
            <w:vAlign w:val="center"/>
          </w:tcPr>
          <w:p w14:paraId="00C4BD3B" w14:textId="77777777" w:rsidR="00945A92" w:rsidRDefault="00000000">
            <w:pPr>
              <w:pStyle w:val="afffffa"/>
              <w:spacing w:line="280" w:lineRule="exact"/>
              <w:ind w:firstLineChars="0" w:firstLine="0"/>
              <w:jc w:val="center"/>
              <w:rPr>
                <w:sz w:val="18"/>
                <w:szCs w:val="18"/>
              </w:rPr>
            </w:pPr>
            <w:r>
              <w:rPr>
                <w:rFonts w:hint="eastAsia"/>
                <w:sz w:val="18"/>
                <w:szCs w:val="18"/>
              </w:rPr>
              <w:t>一般</w:t>
            </w:r>
          </w:p>
        </w:tc>
        <w:tc>
          <w:tcPr>
            <w:tcW w:w="1367" w:type="dxa"/>
            <w:vAlign w:val="center"/>
          </w:tcPr>
          <w:p w14:paraId="169C33D6" w14:textId="77777777" w:rsidR="00945A92" w:rsidRDefault="00000000">
            <w:pPr>
              <w:pStyle w:val="afffffa"/>
              <w:spacing w:line="280" w:lineRule="exact"/>
              <w:ind w:firstLineChars="0" w:firstLine="0"/>
              <w:jc w:val="center"/>
              <w:rPr>
                <w:sz w:val="18"/>
                <w:szCs w:val="18"/>
              </w:rPr>
            </w:pPr>
            <w:r>
              <w:rPr>
                <w:rFonts w:hint="eastAsia"/>
                <w:sz w:val="18"/>
                <w:szCs w:val="18"/>
              </w:rPr>
              <w:t>较好</w:t>
            </w:r>
          </w:p>
        </w:tc>
        <w:tc>
          <w:tcPr>
            <w:tcW w:w="1368" w:type="dxa"/>
            <w:vAlign w:val="center"/>
          </w:tcPr>
          <w:p w14:paraId="017D6373" w14:textId="77777777" w:rsidR="00945A92" w:rsidRDefault="00000000">
            <w:pPr>
              <w:pStyle w:val="afffffa"/>
              <w:spacing w:line="280" w:lineRule="exact"/>
              <w:ind w:firstLineChars="0" w:firstLine="0"/>
              <w:jc w:val="center"/>
              <w:rPr>
                <w:sz w:val="18"/>
                <w:szCs w:val="18"/>
              </w:rPr>
            </w:pPr>
            <w:r>
              <w:rPr>
                <w:rFonts w:hint="eastAsia"/>
                <w:sz w:val="18"/>
                <w:szCs w:val="18"/>
              </w:rPr>
              <w:t>好</w:t>
            </w:r>
          </w:p>
        </w:tc>
      </w:tr>
      <w:tr w:rsidR="00945A92" w14:paraId="7DA6AF5A" w14:textId="77777777">
        <w:tc>
          <w:tcPr>
            <w:tcW w:w="675" w:type="dxa"/>
          </w:tcPr>
          <w:p w14:paraId="0340331A" w14:textId="77777777" w:rsidR="00945A92" w:rsidRDefault="00000000">
            <w:pPr>
              <w:pStyle w:val="afffffa"/>
              <w:spacing w:line="280" w:lineRule="exact"/>
              <w:ind w:firstLineChars="0" w:firstLine="0"/>
              <w:jc w:val="center"/>
              <w:rPr>
                <w:sz w:val="18"/>
                <w:szCs w:val="18"/>
              </w:rPr>
            </w:pPr>
            <w:r>
              <w:rPr>
                <w:rFonts w:hint="eastAsia"/>
                <w:sz w:val="18"/>
                <w:szCs w:val="18"/>
              </w:rPr>
              <w:t>经济指标</w:t>
            </w:r>
          </w:p>
        </w:tc>
        <w:tc>
          <w:tcPr>
            <w:tcW w:w="2059" w:type="dxa"/>
            <w:vAlign w:val="center"/>
          </w:tcPr>
          <w:p w14:paraId="50F52145" w14:textId="77777777" w:rsidR="00945A92" w:rsidRDefault="00000000">
            <w:pPr>
              <w:pStyle w:val="afffffa"/>
              <w:spacing w:line="280" w:lineRule="exact"/>
              <w:ind w:firstLineChars="0" w:firstLine="0"/>
              <w:rPr>
                <w:sz w:val="18"/>
                <w:szCs w:val="18"/>
              </w:rPr>
            </w:pPr>
            <w:r>
              <w:rPr>
                <w:rFonts w:hint="eastAsia"/>
                <w:sz w:val="18"/>
                <w:szCs w:val="18"/>
              </w:rPr>
              <w:t>技术产业化前景</w:t>
            </w:r>
          </w:p>
        </w:tc>
        <w:tc>
          <w:tcPr>
            <w:tcW w:w="1367" w:type="dxa"/>
          </w:tcPr>
          <w:p w14:paraId="670A3014" w14:textId="77777777" w:rsidR="00945A92" w:rsidRDefault="00000000">
            <w:pPr>
              <w:pStyle w:val="afffffa"/>
              <w:spacing w:line="280" w:lineRule="exact"/>
              <w:ind w:firstLineChars="0" w:firstLine="0"/>
              <w:rPr>
                <w:sz w:val="18"/>
                <w:szCs w:val="18"/>
              </w:rPr>
            </w:pPr>
            <w:r>
              <w:rPr>
                <w:rFonts w:hint="eastAsia"/>
                <w:sz w:val="18"/>
                <w:szCs w:val="18"/>
              </w:rPr>
              <w:t>市场潜力小，前景差</w:t>
            </w:r>
          </w:p>
        </w:tc>
        <w:tc>
          <w:tcPr>
            <w:tcW w:w="1367" w:type="dxa"/>
          </w:tcPr>
          <w:p w14:paraId="0CE36236" w14:textId="77777777" w:rsidR="00945A92" w:rsidRDefault="00000000">
            <w:pPr>
              <w:pStyle w:val="afffffa"/>
              <w:spacing w:line="280" w:lineRule="exact"/>
              <w:ind w:firstLineChars="0" w:firstLine="0"/>
              <w:rPr>
                <w:sz w:val="18"/>
                <w:szCs w:val="18"/>
              </w:rPr>
            </w:pPr>
            <w:r>
              <w:rPr>
                <w:rFonts w:hint="eastAsia"/>
                <w:sz w:val="18"/>
                <w:szCs w:val="18"/>
              </w:rPr>
              <w:t>市场潜力一般，前景一般</w:t>
            </w:r>
          </w:p>
        </w:tc>
        <w:tc>
          <w:tcPr>
            <w:tcW w:w="1367" w:type="dxa"/>
          </w:tcPr>
          <w:p w14:paraId="0A3B5729" w14:textId="77777777" w:rsidR="00945A92" w:rsidRDefault="00000000">
            <w:pPr>
              <w:pStyle w:val="afffffa"/>
              <w:spacing w:line="280" w:lineRule="exact"/>
              <w:ind w:firstLineChars="0" w:firstLine="0"/>
              <w:rPr>
                <w:sz w:val="18"/>
                <w:szCs w:val="18"/>
              </w:rPr>
            </w:pPr>
            <w:r>
              <w:rPr>
                <w:rFonts w:hint="eastAsia"/>
                <w:sz w:val="18"/>
                <w:szCs w:val="18"/>
              </w:rPr>
              <w:t>有一定市场，前景中等</w:t>
            </w:r>
          </w:p>
        </w:tc>
        <w:tc>
          <w:tcPr>
            <w:tcW w:w="1367" w:type="dxa"/>
          </w:tcPr>
          <w:p w14:paraId="218B7373" w14:textId="77777777" w:rsidR="00945A92" w:rsidRDefault="00000000">
            <w:pPr>
              <w:pStyle w:val="afffffa"/>
              <w:spacing w:line="280" w:lineRule="exact"/>
              <w:ind w:firstLineChars="0" w:firstLine="0"/>
              <w:rPr>
                <w:sz w:val="18"/>
                <w:szCs w:val="18"/>
              </w:rPr>
            </w:pPr>
            <w:r>
              <w:rPr>
                <w:rFonts w:hint="eastAsia"/>
                <w:sz w:val="18"/>
                <w:szCs w:val="18"/>
              </w:rPr>
              <w:t>有较大市场潜力，前景较好</w:t>
            </w:r>
          </w:p>
        </w:tc>
        <w:tc>
          <w:tcPr>
            <w:tcW w:w="1368" w:type="dxa"/>
          </w:tcPr>
          <w:p w14:paraId="7DD8B50D" w14:textId="77777777" w:rsidR="00945A92" w:rsidRDefault="00000000">
            <w:pPr>
              <w:pStyle w:val="afffffa"/>
              <w:spacing w:line="280" w:lineRule="exact"/>
              <w:ind w:firstLineChars="0" w:firstLine="0"/>
              <w:rPr>
                <w:sz w:val="18"/>
                <w:szCs w:val="18"/>
              </w:rPr>
            </w:pPr>
            <w:r>
              <w:rPr>
                <w:rFonts w:hint="eastAsia"/>
                <w:sz w:val="18"/>
                <w:szCs w:val="18"/>
              </w:rPr>
              <w:t>市场潜力巨大，前景广阔</w:t>
            </w:r>
          </w:p>
        </w:tc>
      </w:tr>
    </w:tbl>
    <w:bookmarkEnd w:id="75"/>
    <w:p w14:paraId="7EA204CE" w14:textId="77777777" w:rsidR="00945A92" w:rsidRDefault="00000000">
      <w:pPr>
        <w:pStyle w:val="affd"/>
        <w:spacing w:before="156" w:after="156" w:line="360" w:lineRule="exact"/>
      </w:pPr>
      <w:r>
        <w:rPr>
          <w:rFonts w:hint="eastAsia"/>
        </w:rPr>
        <w:lastRenderedPageBreak/>
        <w:t>二级指标定量评价指标数据统计要求</w:t>
      </w:r>
    </w:p>
    <w:p w14:paraId="289F4F72" w14:textId="77777777" w:rsidR="00945A92" w:rsidRDefault="00000000">
      <w:pPr>
        <w:pStyle w:val="affe"/>
        <w:spacing w:before="156" w:after="156" w:line="360" w:lineRule="exact"/>
        <w:ind w:left="0"/>
      </w:pPr>
      <w:r>
        <w:rPr>
          <w:rFonts w:ascii="宋体" w:eastAsia="宋体" w:hAnsi="宋体" w:hint="eastAsia"/>
        </w:rPr>
        <w:t>定量评价指标的计算公式应按照本文件附</w:t>
      </w:r>
      <w:r>
        <w:rPr>
          <w:rFonts w:ascii="Times New Roman" w:eastAsia="宋体"/>
        </w:rPr>
        <w:t>录</w:t>
      </w:r>
      <w:r>
        <w:rPr>
          <w:rFonts w:ascii="Times New Roman" w:eastAsia="宋体"/>
        </w:rPr>
        <w:t>A</w:t>
      </w:r>
      <w:r>
        <w:rPr>
          <w:rFonts w:ascii="Times New Roman" w:eastAsia="宋体"/>
        </w:rPr>
        <w:t>提供</w:t>
      </w:r>
      <w:r>
        <w:rPr>
          <w:rFonts w:ascii="宋体" w:eastAsia="宋体" w:hAnsi="宋体" w:hint="eastAsia"/>
        </w:rPr>
        <w:t>的方法计算。</w:t>
      </w:r>
    </w:p>
    <w:p w14:paraId="02B77E97" w14:textId="77777777" w:rsidR="00945A92" w:rsidRDefault="00000000">
      <w:pPr>
        <w:pStyle w:val="affe"/>
        <w:spacing w:before="156" w:after="156" w:line="360" w:lineRule="exact"/>
        <w:ind w:left="0"/>
      </w:pPr>
      <w:bookmarkStart w:id="76" w:name="OLE_LINK5"/>
      <w:bookmarkStart w:id="77" w:name="_Hlk196834268"/>
      <w:r>
        <w:rPr>
          <w:rFonts w:ascii="Times New Roman" w:eastAsia="宋体"/>
        </w:rPr>
        <w:t>回收</w:t>
      </w:r>
      <w:r>
        <w:rPr>
          <w:rFonts w:ascii="Times New Roman" w:eastAsia="宋体" w:hint="eastAsia"/>
        </w:rPr>
        <w:t>利用技术基础工艺</w:t>
      </w:r>
      <w:r>
        <w:rPr>
          <w:rFonts w:ascii="Times New Roman" w:eastAsia="宋体"/>
        </w:rPr>
        <w:t>主要分为</w:t>
      </w:r>
      <w:r>
        <w:rPr>
          <w:rFonts w:ascii="Times New Roman" w:eastAsia="宋体" w:hint="eastAsia"/>
        </w:rPr>
        <w:t>3</w:t>
      </w:r>
      <w:r>
        <w:rPr>
          <w:rFonts w:ascii="Times New Roman" w:eastAsia="宋体"/>
        </w:rPr>
        <w:t>个阶段：</w:t>
      </w:r>
      <w:r>
        <w:rPr>
          <w:rFonts w:ascii="Times New Roman" w:eastAsia="宋体" w:hint="eastAsia"/>
        </w:rPr>
        <w:t>废弃电池化学品</w:t>
      </w:r>
      <w:r>
        <w:rPr>
          <w:rFonts w:ascii="Times New Roman" w:eastAsia="宋体"/>
        </w:rPr>
        <w:t>-</w:t>
      </w:r>
      <w:r>
        <w:rPr>
          <w:rFonts w:ascii="Times New Roman" w:eastAsia="宋体"/>
        </w:rPr>
        <w:t>电极材料粉、电极材料粉</w:t>
      </w:r>
      <w:r>
        <w:rPr>
          <w:rFonts w:ascii="Times New Roman" w:eastAsia="宋体"/>
        </w:rPr>
        <w:t>-</w:t>
      </w:r>
      <w:r>
        <w:rPr>
          <w:rFonts w:ascii="Times New Roman" w:eastAsia="宋体"/>
        </w:rPr>
        <w:t>金属纯化液、金属纯化液</w:t>
      </w:r>
      <w:r>
        <w:rPr>
          <w:rFonts w:ascii="Times New Roman" w:eastAsia="宋体"/>
        </w:rPr>
        <w:t>-</w:t>
      </w:r>
      <w:r>
        <w:rPr>
          <w:rFonts w:ascii="Times New Roman" w:eastAsia="宋体"/>
        </w:rPr>
        <w:t>再生材料</w:t>
      </w:r>
      <w:bookmarkEnd w:id="76"/>
      <w:r>
        <w:rPr>
          <w:rFonts w:ascii="Times New Roman" w:eastAsia="宋体"/>
        </w:rPr>
        <w:t>。工艺流程见图</w:t>
      </w:r>
      <w:r>
        <w:rPr>
          <w:rFonts w:ascii="Times New Roman" w:eastAsia="宋体"/>
        </w:rPr>
        <w:t>1</w:t>
      </w:r>
      <w:bookmarkEnd w:id="77"/>
      <w:r>
        <w:rPr>
          <w:rFonts w:hint="eastAsia"/>
        </w:rPr>
        <w:t>。</w:t>
      </w:r>
    </w:p>
    <w:bookmarkStart w:id="78" w:name="_Hlk196834294"/>
    <w:p w14:paraId="548026D8" w14:textId="77777777" w:rsidR="00945A92" w:rsidRDefault="00000000">
      <w:pPr>
        <w:pStyle w:val="afffffa"/>
        <w:ind w:firstLine="420"/>
        <w:jc w:val="center"/>
      </w:pPr>
      <w:r>
        <w:rPr>
          <w:rFonts w:hint="eastAsia"/>
        </w:rPr>
        <w:object w:dxaOrig="2616" w:dyaOrig="5688" w14:anchorId="3108C0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8pt;height:284.4pt" o:ole="">
            <v:imagedata r:id="rId17" o:title=""/>
          </v:shape>
          <o:OLEObject Type="Embed" ProgID="Visio.Drawing.11" ShapeID="_x0000_i1025" DrawAspect="Content" ObjectID="_1808059549" r:id="rId18"/>
        </w:object>
      </w:r>
      <w:bookmarkEnd w:id="78"/>
    </w:p>
    <w:p w14:paraId="535F0AF4" w14:textId="77777777" w:rsidR="00945A92" w:rsidRDefault="00000000">
      <w:pPr>
        <w:pStyle w:val="afffffa"/>
        <w:ind w:firstLine="420"/>
        <w:jc w:val="center"/>
        <w:rPr>
          <w:rFonts w:ascii="黑体" w:eastAsia="黑体" w:hAnsi="黑体" w:hint="eastAsia"/>
        </w:rPr>
      </w:pPr>
      <w:r>
        <w:rPr>
          <w:rFonts w:ascii="黑体" w:eastAsia="黑体" w:hAnsi="黑体"/>
        </w:rPr>
        <w:t>图</w:t>
      </w:r>
      <w:r>
        <w:rPr>
          <w:rFonts w:ascii="黑体" w:eastAsia="黑体" w:hAnsi="黑体" w:hint="eastAsia"/>
        </w:rPr>
        <w:t xml:space="preserve"> </w:t>
      </w:r>
      <w:r>
        <w:rPr>
          <w:rFonts w:ascii="黑体" w:eastAsia="黑体" w:hAnsi="黑体"/>
        </w:rPr>
        <w:t>1</w:t>
      </w:r>
      <w:r>
        <w:rPr>
          <w:rFonts w:ascii="黑体" w:eastAsia="黑体" w:hAnsi="黑体" w:hint="eastAsia"/>
        </w:rPr>
        <w:t xml:space="preserve">  </w:t>
      </w:r>
      <w:r>
        <w:rPr>
          <w:rFonts w:ascii="黑体" w:eastAsia="黑体" w:hAnsi="黑体"/>
        </w:rPr>
        <w:t>工艺流程</w:t>
      </w:r>
    </w:p>
    <w:p w14:paraId="0034255C" w14:textId="77777777" w:rsidR="00945A92" w:rsidRDefault="00000000">
      <w:pPr>
        <w:pStyle w:val="affe"/>
        <w:spacing w:before="156" w:after="156" w:line="360" w:lineRule="exact"/>
        <w:ind w:left="0"/>
        <w:rPr>
          <w:rFonts w:ascii="Times New Roman" w:eastAsia="宋体"/>
        </w:rPr>
      </w:pPr>
      <w:bookmarkStart w:id="79" w:name="_Hlk196834739"/>
      <w:r>
        <w:rPr>
          <w:rFonts w:ascii="Times New Roman" w:eastAsia="宋体"/>
        </w:rPr>
        <w:t>回收</w:t>
      </w:r>
      <w:r>
        <w:rPr>
          <w:rFonts w:ascii="Times New Roman" w:eastAsia="宋体" w:hint="eastAsia"/>
        </w:rPr>
        <w:t>利用技术基础工艺</w:t>
      </w:r>
      <w:r>
        <w:rPr>
          <w:rFonts w:ascii="Times New Roman" w:eastAsia="宋体"/>
        </w:rPr>
        <w:t>阶段的技术评价表见附录</w:t>
      </w:r>
      <w:r>
        <w:rPr>
          <w:rFonts w:ascii="Times New Roman" w:eastAsia="宋体"/>
        </w:rPr>
        <w:t>B</w:t>
      </w:r>
      <w:r>
        <w:rPr>
          <w:rFonts w:ascii="Times New Roman" w:eastAsia="宋体"/>
        </w:rPr>
        <w:t>。</w:t>
      </w:r>
      <w:r>
        <w:rPr>
          <w:rFonts w:ascii="Times New Roman" w:eastAsia="宋体" w:hint="eastAsia"/>
        </w:rPr>
        <w:t>回收利用技术若是组合工艺，应按照附录</w:t>
      </w:r>
      <w:r>
        <w:rPr>
          <w:rFonts w:ascii="Times New Roman" w:eastAsia="宋体" w:hint="eastAsia"/>
        </w:rPr>
        <w:t>B</w:t>
      </w:r>
      <w:r>
        <w:rPr>
          <w:rFonts w:ascii="Times New Roman" w:eastAsia="宋体" w:hint="eastAsia"/>
        </w:rPr>
        <w:t>的基础工艺阶段的指标要求计分，取其总分平均值</w:t>
      </w:r>
      <w:bookmarkEnd w:id="79"/>
      <w:r>
        <w:rPr>
          <w:rFonts w:ascii="Times New Roman" w:eastAsia="宋体" w:hint="eastAsia"/>
        </w:rPr>
        <w:t>。</w:t>
      </w:r>
    </w:p>
    <w:p w14:paraId="6B89F16B" w14:textId="77777777" w:rsidR="00945A92" w:rsidRDefault="00000000">
      <w:pPr>
        <w:pStyle w:val="affd"/>
        <w:spacing w:before="156" w:after="156" w:line="360" w:lineRule="exact"/>
      </w:pPr>
      <w:r>
        <w:rPr>
          <w:rFonts w:hint="eastAsia"/>
        </w:rPr>
        <w:t>技术等级确定</w:t>
      </w:r>
    </w:p>
    <w:p w14:paraId="25FF7C27" w14:textId="77777777" w:rsidR="00945A92" w:rsidRDefault="00000000">
      <w:pPr>
        <w:pStyle w:val="afffffa"/>
        <w:spacing w:line="360" w:lineRule="exact"/>
        <w:ind w:firstLine="420"/>
        <w:rPr>
          <w:rFonts w:ascii="Times" w:hAnsi="Times"/>
        </w:rPr>
      </w:pPr>
      <w:bookmarkStart w:id="80" w:name="_Hlk196834803"/>
      <w:r>
        <w:rPr>
          <w:rFonts w:ascii="Times" w:hAnsi="Times" w:hint="eastAsia"/>
        </w:rPr>
        <w:t>根据综合评价结果，确定参评技术等级。评价等级分为先进、良好、一般、较差、差</w:t>
      </w:r>
      <w:r>
        <w:rPr>
          <w:rFonts w:ascii="Times" w:hAnsi="Times" w:hint="eastAsia"/>
        </w:rPr>
        <w:t>5</w:t>
      </w:r>
      <w:r>
        <w:rPr>
          <w:rFonts w:ascii="Times" w:hAnsi="Times" w:hint="eastAsia"/>
        </w:rPr>
        <w:t>个等级。技术评价等级表见表</w:t>
      </w:r>
      <w:r>
        <w:rPr>
          <w:rFonts w:ascii="Times" w:hAnsi="Times" w:hint="eastAsia"/>
        </w:rPr>
        <w:t>3</w:t>
      </w:r>
      <w:bookmarkEnd w:id="80"/>
      <w:r>
        <w:rPr>
          <w:rFonts w:ascii="Times" w:hAnsi="Times" w:hint="eastAsia"/>
        </w:rPr>
        <w:t>。</w:t>
      </w:r>
    </w:p>
    <w:p w14:paraId="554AA3C8" w14:textId="77777777" w:rsidR="00945A92" w:rsidRDefault="00000000">
      <w:pPr>
        <w:pStyle w:val="afffffa"/>
        <w:ind w:firstLine="420"/>
        <w:jc w:val="center"/>
        <w:rPr>
          <w:rFonts w:ascii="黑体" w:eastAsia="黑体" w:hAnsi="黑体" w:hint="eastAsia"/>
        </w:rPr>
      </w:pPr>
      <w:bookmarkStart w:id="81" w:name="_Hlk196834821"/>
      <w:r>
        <w:rPr>
          <w:rFonts w:ascii="黑体" w:eastAsia="黑体" w:hAnsi="黑体" w:hint="eastAsia"/>
        </w:rPr>
        <w:t>表 3  技术评价等级表</w:t>
      </w:r>
    </w:p>
    <w:tbl>
      <w:tblPr>
        <w:tblStyle w:val="affffb"/>
        <w:tblW w:w="0" w:type="auto"/>
        <w:tblLook w:val="04A0" w:firstRow="1" w:lastRow="0" w:firstColumn="1" w:lastColumn="0" w:noHBand="0" w:noVBand="1"/>
      </w:tblPr>
      <w:tblGrid>
        <w:gridCol w:w="2518"/>
        <w:gridCol w:w="3526"/>
        <w:gridCol w:w="3526"/>
      </w:tblGrid>
      <w:tr w:rsidR="00945A92" w14:paraId="3625C92F" w14:textId="77777777">
        <w:tc>
          <w:tcPr>
            <w:tcW w:w="2518" w:type="dxa"/>
          </w:tcPr>
          <w:p w14:paraId="2B7A11AA" w14:textId="77777777" w:rsidR="00945A92" w:rsidRDefault="00000000">
            <w:pPr>
              <w:pStyle w:val="afffffa"/>
              <w:ind w:firstLineChars="0" w:firstLine="0"/>
              <w:jc w:val="center"/>
              <w:rPr>
                <w:rFonts w:ascii="Times New Roman"/>
                <w:sz w:val="18"/>
                <w:szCs w:val="18"/>
              </w:rPr>
            </w:pPr>
            <w:r>
              <w:rPr>
                <w:rFonts w:ascii="Times New Roman"/>
                <w:sz w:val="18"/>
                <w:szCs w:val="18"/>
              </w:rPr>
              <w:t>序号</w:t>
            </w:r>
          </w:p>
        </w:tc>
        <w:tc>
          <w:tcPr>
            <w:tcW w:w="3526" w:type="dxa"/>
          </w:tcPr>
          <w:p w14:paraId="050470B7" w14:textId="77777777" w:rsidR="00945A92" w:rsidRDefault="00000000">
            <w:pPr>
              <w:pStyle w:val="afffffa"/>
              <w:ind w:firstLineChars="0" w:firstLine="0"/>
              <w:jc w:val="center"/>
              <w:rPr>
                <w:rFonts w:ascii="Times New Roman"/>
                <w:sz w:val="18"/>
                <w:szCs w:val="18"/>
              </w:rPr>
            </w:pPr>
            <w:r>
              <w:rPr>
                <w:rFonts w:ascii="Times New Roman"/>
                <w:sz w:val="18"/>
                <w:szCs w:val="18"/>
              </w:rPr>
              <w:t>评价</w:t>
            </w:r>
            <w:r>
              <w:rPr>
                <w:rFonts w:ascii="Times New Roman" w:hint="eastAsia"/>
                <w:sz w:val="18"/>
                <w:szCs w:val="18"/>
              </w:rPr>
              <w:t>得分</w:t>
            </w:r>
          </w:p>
        </w:tc>
        <w:tc>
          <w:tcPr>
            <w:tcW w:w="3526" w:type="dxa"/>
          </w:tcPr>
          <w:p w14:paraId="1664DAAC" w14:textId="77777777" w:rsidR="00945A92" w:rsidRDefault="00000000">
            <w:pPr>
              <w:pStyle w:val="afffffa"/>
              <w:ind w:firstLineChars="0" w:firstLine="0"/>
              <w:jc w:val="center"/>
              <w:rPr>
                <w:rFonts w:ascii="Times New Roman"/>
                <w:sz w:val="18"/>
                <w:szCs w:val="18"/>
              </w:rPr>
            </w:pPr>
            <w:r>
              <w:rPr>
                <w:rFonts w:ascii="Times New Roman"/>
                <w:sz w:val="18"/>
                <w:szCs w:val="18"/>
              </w:rPr>
              <w:t>评价等级</w:t>
            </w:r>
          </w:p>
        </w:tc>
      </w:tr>
      <w:tr w:rsidR="00945A92" w14:paraId="200DC672" w14:textId="77777777">
        <w:tc>
          <w:tcPr>
            <w:tcW w:w="2518" w:type="dxa"/>
          </w:tcPr>
          <w:p w14:paraId="62A3DB9A" w14:textId="77777777" w:rsidR="00945A92" w:rsidRDefault="00000000">
            <w:pPr>
              <w:pStyle w:val="afffffa"/>
              <w:ind w:firstLineChars="0" w:firstLine="0"/>
              <w:jc w:val="center"/>
              <w:rPr>
                <w:rFonts w:ascii="Times New Roman"/>
                <w:sz w:val="18"/>
                <w:szCs w:val="18"/>
              </w:rPr>
            </w:pPr>
            <w:r>
              <w:rPr>
                <w:rFonts w:ascii="Times New Roman"/>
                <w:sz w:val="18"/>
                <w:szCs w:val="18"/>
              </w:rPr>
              <w:t>1</w:t>
            </w:r>
          </w:p>
        </w:tc>
        <w:tc>
          <w:tcPr>
            <w:tcW w:w="3526" w:type="dxa"/>
          </w:tcPr>
          <w:p w14:paraId="432C8062" w14:textId="77777777" w:rsidR="00945A92" w:rsidRDefault="00000000">
            <w:pPr>
              <w:pStyle w:val="afffffa"/>
              <w:ind w:firstLineChars="0" w:firstLine="0"/>
              <w:jc w:val="center"/>
              <w:rPr>
                <w:rFonts w:hAnsi="宋体" w:hint="eastAsia"/>
                <w:sz w:val="18"/>
                <w:szCs w:val="18"/>
              </w:rPr>
            </w:pPr>
            <w:r>
              <w:rPr>
                <w:rFonts w:ascii="Times New Roman"/>
                <w:sz w:val="18"/>
                <w:szCs w:val="18"/>
              </w:rPr>
              <w:t>90</w:t>
            </w:r>
            <w:r>
              <w:rPr>
                <w:rFonts w:hAnsi="宋体"/>
                <w:sz w:val="18"/>
                <w:szCs w:val="18"/>
              </w:rPr>
              <w:t>≤得分</w:t>
            </w:r>
            <w:r>
              <w:rPr>
                <w:rFonts w:hAnsi="宋体" w:hint="eastAsia"/>
                <w:sz w:val="18"/>
                <w:szCs w:val="18"/>
              </w:rPr>
              <w:t>≤</w:t>
            </w:r>
            <w:r>
              <w:rPr>
                <w:rFonts w:ascii="Times New Roman"/>
                <w:sz w:val="18"/>
                <w:szCs w:val="18"/>
              </w:rPr>
              <w:t>100</w:t>
            </w:r>
          </w:p>
        </w:tc>
        <w:tc>
          <w:tcPr>
            <w:tcW w:w="3526" w:type="dxa"/>
          </w:tcPr>
          <w:p w14:paraId="1D45F67C" w14:textId="77777777" w:rsidR="00945A92" w:rsidRDefault="00000000">
            <w:pPr>
              <w:pStyle w:val="afffffa"/>
              <w:ind w:firstLineChars="0" w:firstLine="0"/>
              <w:jc w:val="center"/>
              <w:rPr>
                <w:rFonts w:ascii="Times New Roman"/>
                <w:sz w:val="18"/>
                <w:szCs w:val="18"/>
              </w:rPr>
            </w:pPr>
            <w:r>
              <w:rPr>
                <w:rFonts w:ascii="Times New Roman" w:hint="eastAsia"/>
                <w:sz w:val="18"/>
                <w:szCs w:val="18"/>
              </w:rPr>
              <w:t>先进</w:t>
            </w:r>
          </w:p>
        </w:tc>
      </w:tr>
      <w:tr w:rsidR="00945A92" w14:paraId="74DF8F6F" w14:textId="77777777">
        <w:tc>
          <w:tcPr>
            <w:tcW w:w="2518" w:type="dxa"/>
          </w:tcPr>
          <w:p w14:paraId="4B82BD42" w14:textId="77777777" w:rsidR="00945A92" w:rsidRDefault="00000000">
            <w:pPr>
              <w:pStyle w:val="afffffa"/>
              <w:ind w:firstLineChars="0" w:firstLine="0"/>
              <w:jc w:val="center"/>
              <w:rPr>
                <w:rFonts w:ascii="Times New Roman"/>
                <w:sz w:val="18"/>
                <w:szCs w:val="18"/>
              </w:rPr>
            </w:pPr>
            <w:r>
              <w:rPr>
                <w:rFonts w:ascii="Times New Roman"/>
                <w:sz w:val="18"/>
                <w:szCs w:val="18"/>
              </w:rPr>
              <w:t>2</w:t>
            </w:r>
          </w:p>
        </w:tc>
        <w:tc>
          <w:tcPr>
            <w:tcW w:w="3526" w:type="dxa"/>
          </w:tcPr>
          <w:p w14:paraId="71A36F81" w14:textId="77777777" w:rsidR="00945A92" w:rsidRDefault="00000000">
            <w:pPr>
              <w:pStyle w:val="afffffa"/>
              <w:ind w:firstLineChars="0" w:firstLine="0"/>
              <w:jc w:val="center"/>
              <w:rPr>
                <w:rFonts w:hAnsi="宋体" w:hint="eastAsia"/>
                <w:sz w:val="18"/>
                <w:szCs w:val="18"/>
              </w:rPr>
            </w:pPr>
            <w:r>
              <w:rPr>
                <w:rFonts w:ascii="Times New Roman"/>
                <w:sz w:val="18"/>
                <w:szCs w:val="18"/>
              </w:rPr>
              <w:t>75</w:t>
            </w:r>
            <w:r>
              <w:rPr>
                <w:rFonts w:hAnsi="宋体"/>
                <w:sz w:val="18"/>
                <w:szCs w:val="18"/>
              </w:rPr>
              <w:t>≤得分＜</w:t>
            </w:r>
            <w:r>
              <w:rPr>
                <w:rFonts w:ascii="Times New Roman"/>
                <w:sz w:val="18"/>
                <w:szCs w:val="18"/>
              </w:rPr>
              <w:t>90</w:t>
            </w:r>
          </w:p>
        </w:tc>
        <w:tc>
          <w:tcPr>
            <w:tcW w:w="3526" w:type="dxa"/>
          </w:tcPr>
          <w:p w14:paraId="25F9A299" w14:textId="77777777" w:rsidR="00945A92" w:rsidRDefault="00000000">
            <w:pPr>
              <w:pStyle w:val="afffffa"/>
              <w:ind w:firstLineChars="0" w:firstLine="0"/>
              <w:jc w:val="center"/>
              <w:rPr>
                <w:rFonts w:ascii="Times New Roman"/>
                <w:sz w:val="18"/>
                <w:szCs w:val="18"/>
              </w:rPr>
            </w:pPr>
            <w:r>
              <w:rPr>
                <w:rFonts w:ascii="Times New Roman" w:hint="eastAsia"/>
                <w:sz w:val="18"/>
                <w:szCs w:val="18"/>
              </w:rPr>
              <w:t>良好</w:t>
            </w:r>
          </w:p>
        </w:tc>
      </w:tr>
      <w:tr w:rsidR="00945A92" w14:paraId="2E1C7718" w14:textId="77777777">
        <w:tc>
          <w:tcPr>
            <w:tcW w:w="2518" w:type="dxa"/>
          </w:tcPr>
          <w:p w14:paraId="3F8E9CF2" w14:textId="77777777" w:rsidR="00945A92" w:rsidRDefault="00000000">
            <w:pPr>
              <w:pStyle w:val="afffffa"/>
              <w:ind w:firstLineChars="0" w:firstLine="0"/>
              <w:jc w:val="center"/>
              <w:rPr>
                <w:rFonts w:ascii="Times New Roman"/>
                <w:sz w:val="18"/>
                <w:szCs w:val="18"/>
              </w:rPr>
            </w:pPr>
            <w:r>
              <w:rPr>
                <w:rFonts w:ascii="Times New Roman"/>
                <w:sz w:val="18"/>
                <w:szCs w:val="18"/>
              </w:rPr>
              <w:t>3</w:t>
            </w:r>
          </w:p>
        </w:tc>
        <w:tc>
          <w:tcPr>
            <w:tcW w:w="3526" w:type="dxa"/>
          </w:tcPr>
          <w:p w14:paraId="5D27C10F" w14:textId="77777777" w:rsidR="00945A92" w:rsidRDefault="00000000">
            <w:pPr>
              <w:pStyle w:val="afffffa"/>
              <w:ind w:firstLineChars="0" w:firstLine="0"/>
              <w:jc w:val="center"/>
              <w:rPr>
                <w:rFonts w:hAnsi="宋体" w:hint="eastAsia"/>
                <w:sz w:val="18"/>
                <w:szCs w:val="18"/>
              </w:rPr>
            </w:pPr>
            <w:r>
              <w:rPr>
                <w:rFonts w:ascii="Times New Roman" w:hint="eastAsia"/>
                <w:sz w:val="18"/>
                <w:szCs w:val="18"/>
              </w:rPr>
              <w:t>60</w:t>
            </w:r>
            <w:r>
              <w:rPr>
                <w:rFonts w:hAnsi="宋体"/>
                <w:sz w:val="18"/>
                <w:szCs w:val="18"/>
              </w:rPr>
              <w:t>≤得分＜</w:t>
            </w:r>
            <w:r>
              <w:rPr>
                <w:rFonts w:ascii="Times New Roman" w:hint="eastAsia"/>
                <w:sz w:val="18"/>
                <w:szCs w:val="18"/>
              </w:rPr>
              <w:t>75</w:t>
            </w:r>
          </w:p>
        </w:tc>
        <w:tc>
          <w:tcPr>
            <w:tcW w:w="3526" w:type="dxa"/>
          </w:tcPr>
          <w:p w14:paraId="592651C9" w14:textId="77777777" w:rsidR="00945A92" w:rsidRDefault="00000000">
            <w:pPr>
              <w:pStyle w:val="afffffa"/>
              <w:ind w:firstLineChars="0" w:firstLine="0"/>
              <w:jc w:val="center"/>
              <w:rPr>
                <w:rFonts w:ascii="Times New Roman"/>
                <w:sz w:val="18"/>
                <w:szCs w:val="18"/>
              </w:rPr>
            </w:pPr>
            <w:r>
              <w:rPr>
                <w:rFonts w:ascii="Times New Roman" w:hint="eastAsia"/>
                <w:sz w:val="18"/>
                <w:szCs w:val="18"/>
              </w:rPr>
              <w:t>一般</w:t>
            </w:r>
          </w:p>
        </w:tc>
      </w:tr>
      <w:tr w:rsidR="00945A92" w14:paraId="70807A2C" w14:textId="77777777">
        <w:tc>
          <w:tcPr>
            <w:tcW w:w="2518" w:type="dxa"/>
          </w:tcPr>
          <w:p w14:paraId="15119CDA" w14:textId="77777777" w:rsidR="00945A92" w:rsidRDefault="00000000">
            <w:pPr>
              <w:pStyle w:val="afffffa"/>
              <w:ind w:firstLineChars="0" w:firstLine="0"/>
              <w:jc w:val="center"/>
              <w:rPr>
                <w:rFonts w:ascii="Times New Roman"/>
                <w:sz w:val="18"/>
                <w:szCs w:val="18"/>
              </w:rPr>
            </w:pPr>
            <w:r>
              <w:rPr>
                <w:rFonts w:ascii="Times New Roman"/>
                <w:sz w:val="18"/>
                <w:szCs w:val="18"/>
              </w:rPr>
              <w:t>4</w:t>
            </w:r>
          </w:p>
        </w:tc>
        <w:tc>
          <w:tcPr>
            <w:tcW w:w="3526" w:type="dxa"/>
          </w:tcPr>
          <w:p w14:paraId="5FBB1576" w14:textId="77777777" w:rsidR="00945A92" w:rsidRDefault="00000000">
            <w:pPr>
              <w:pStyle w:val="afffffa"/>
              <w:ind w:firstLineChars="0" w:firstLine="0"/>
              <w:jc w:val="center"/>
              <w:rPr>
                <w:rFonts w:hAnsi="宋体" w:hint="eastAsia"/>
                <w:sz w:val="18"/>
                <w:szCs w:val="18"/>
              </w:rPr>
            </w:pPr>
            <w:r>
              <w:rPr>
                <w:rFonts w:ascii="Times New Roman" w:hint="eastAsia"/>
                <w:sz w:val="18"/>
                <w:szCs w:val="18"/>
              </w:rPr>
              <w:t>50</w:t>
            </w:r>
            <w:r>
              <w:rPr>
                <w:rFonts w:hAnsi="宋体"/>
                <w:sz w:val="18"/>
                <w:szCs w:val="18"/>
              </w:rPr>
              <w:t>≤得分＜</w:t>
            </w:r>
            <w:r>
              <w:rPr>
                <w:rFonts w:ascii="Times New Roman" w:hint="eastAsia"/>
                <w:sz w:val="18"/>
                <w:szCs w:val="18"/>
              </w:rPr>
              <w:t>60</w:t>
            </w:r>
          </w:p>
        </w:tc>
        <w:tc>
          <w:tcPr>
            <w:tcW w:w="3526" w:type="dxa"/>
          </w:tcPr>
          <w:p w14:paraId="27332789" w14:textId="77777777" w:rsidR="00945A92" w:rsidRDefault="00000000">
            <w:pPr>
              <w:pStyle w:val="afffffa"/>
              <w:ind w:firstLineChars="0" w:firstLine="0"/>
              <w:jc w:val="center"/>
              <w:rPr>
                <w:rFonts w:ascii="Times New Roman"/>
                <w:sz w:val="18"/>
                <w:szCs w:val="18"/>
              </w:rPr>
            </w:pPr>
            <w:r>
              <w:rPr>
                <w:rFonts w:ascii="Times New Roman" w:hint="eastAsia"/>
                <w:sz w:val="18"/>
                <w:szCs w:val="18"/>
              </w:rPr>
              <w:t>较差</w:t>
            </w:r>
          </w:p>
        </w:tc>
      </w:tr>
      <w:tr w:rsidR="00945A92" w14:paraId="54CAE949" w14:textId="77777777">
        <w:tc>
          <w:tcPr>
            <w:tcW w:w="2518" w:type="dxa"/>
          </w:tcPr>
          <w:p w14:paraId="0BDBEE29" w14:textId="77777777" w:rsidR="00945A92" w:rsidRDefault="00000000">
            <w:pPr>
              <w:pStyle w:val="afffffa"/>
              <w:ind w:firstLineChars="0" w:firstLine="0"/>
              <w:jc w:val="center"/>
              <w:rPr>
                <w:rFonts w:ascii="Times New Roman"/>
                <w:sz w:val="18"/>
                <w:szCs w:val="18"/>
              </w:rPr>
            </w:pPr>
            <w:r>
              <w:rPr>
                <w:rFonts w:ascii="Times New Roman"/>
                <w:sz w:val="18"/>
                <w:szCs w:val="18"/>
              </w:rPr>
              <w:t>5</w:t>
            </w:r>
          </w:p>
        </w:tc>
        <w:tc>
          <w:tcPr>
            <w:tcW w:w="3526" w:type="dxa"/>
          </w:tcPr>
          <w:p w14:paraId="0F4C5E42" w14:textId="77777777" w:rsidR="00945A92" w:rsidRDefault="00000000">
            <w:pPr>
              <w:pStyle w:val="afffffa"/>
              <w:ind w:firstLineChars="0" w:firstLine="0"/>
              <w:jc w:val="center"/>
              <w:rPr>
                <w:rFonts w:hAnsi="宋体" w:hint="eastAsia"/>
                <w:sz w:val="18"/>
                <w:szCs w:val="18"/>
              </w:rPr>
            </w:pPr>
            <w:r>
              <w:rPr>
                <w:rFonts w:hAnsi="宋体"/>
                <w:sz w:val="18"/>
                <w:szCs w:val="18"/>
              </w:rPr>
              <w:t>得分＜</w:t>
            </w:r>
            <w:r>
              <w:rPr>
                <w:rFonts w:ascii="Times New Roman"/>
                <w:sz w:val="18"/>
                <w:szCs w:val="18"/>
              </w:rPr>
              <w:t>50</w:t>
            </w:r>
          </w:p>
        </w:tc>
        <w:tc>
          <w:tcPr>
            <w:tcW w:w="3526" w:type="dxa"/>
          </w:tcPr>
          <w:p w14:paraId="7FC8C8C3" w14:textId="77777777" w:rsidR="00945A92" w:rsidRDefault="00000000">
            <w:pPr>
              <w:pStyle w:val="afffffa"/>
              <w:ind w:firstLineChars="0" w:firstLine="0"/>
              <w:jc w:val="center"/>
              <w:rPr>
                <w:rFonts w:ascii="Times New Roman"/>
                <w:sz w:val="18"/>
                <w:szCs w:val="18"/>
              </w:rPr>
            </w:pPr>
            <w:r>
              <w:rPr>
                <w:rFonts w:ascii="Times New Roman" w:hint="eastAsia"/>
                <w:sz w:val="18"/>
                <w:szCs w:val="18"/>
              </w:rPr>
              <w:t>差</w:t>
            </w:r>
          </w:p>
        </w:tc>
      </w:tr>
    </w:tbl>
    <w:bookmarkEnd w:id="81"/>
    <w:p w14:paraId="07646685" w14:textId="77777777" w:rsidR="00945A92" w:rsidRDefault="00000000">
      <w:pPr>
        <w:pStyle w:val="affc"/>
        <w:spacing w:before="312" w:after="312" w:line="360" w:lineRule="exact"/>
      </w:pPr>
      <w:r>
        <w:rPr>
          <w:rFonts w:hint="eastAsia"/>
        </w:rPr>
        <w:t>评价程序</w:t>
      </w:r>
    </w:p>
    <w:p w14:paraId="31BDBD5B" w14:textId="77777777" w:rsidR="00945A92" w:rsidRDefault="00000000">
      <w:pPr>
        <w:pStyle w:val="affd"/>
        <w:spacing w:before="156" w:after="156" w:line="360" w:lineRule="exact"/>
      </w:pPr>
      <w:r>
        <w:rPr>
          <w:rFonts w:hint="eastAsia"/>
        </w:rPr>
        <w:lastRenderedPageBreak/>
        <w:t>概述</w:t>
      </w:r>
    </w:p>
    <w:p w14:paraId="57161902" w14:textId="77777777" w:rsidR="00945A92" w:rsidRDefault="00000000">
      <w:pPr>
        <w:pStyle w:val="afffffa"/>
        <w:ind w:firstLine="420"/>
      </w:pPr>
      <w:bookmarkStart w:id="82" w:name="_Hlk196491054"/>
      <w:r>
        <w:rPr>
          <w:rFonts w:hint="eastAsia"/>
        </w:rPr>
        <w:t>评价程序包括但不限于评价准备、预评价、评价和编写评价报告，见图</w:t>
      </w:r>
      <w:r>
        <w:rPr>
          <w:rFonts w:ascii="Times New Roman" w:hint="eastAsia"/>
        </w:rPr>
        <w:t>2</w:t>
      </w:r>
      <w:r>
        <w:rPr>
          <w:rFonts w:hint="eastAsia"/>
        </w:rPr>
        <w:t>。</w:t>
      </w:r>
    </w:p>
    <w:p w14:paraId="05CA5079" w14:textId="77777777" w:rsidR="00945A92" w:rsidRDefault="00000000">
      <w:pPr>
        <w:pStyle w:val="afffffa"/>
        <w:ind w:firstLine="420"/>
        <w:jc w:val="center"/>
      </w:pPr>
      <w:r>
        <w:rPr>
          <w:rFonts w:hint="eastAsia"/>
        </w:rPr>
        <w:object w:dxaOrig="6288" w:dyaOrig="7032" w14:anchorId="37BF8FCD">
          <v:shape id="_x0000_i1026" type="#_x0000_t75" style="width:313.8pt;height:352.2pt" o:ole="">
            <v:imagedata r:id="rId19" o:title=""/>
          </v:shape>
          <o:OLEObject Type="Embed" ProgID="Visio.Drawing.11" ShapeID="_x0000_i1026" DrawAspect="Content" ObjectID="_1808059550" r:id="rId20"/>
        </w:object>
      </w:r>
      <w:bookmarkEnd w:id="82"/>
    </w:p>
    <w:p w14:paraId="3D7DF744" w14:textId="77777777" w:rsidR="00945A92" w:rsidRDefault="00000000">
      <w:pPr>
        <w:pStyle w:val="afffffa"/>
        <w:ind w:firstLine="420"/>
        <w:jc w:val="center"/>
        <w:rPr>
          <w:rFonts w:ascii="黑体" w:eastAsia="黑体" w:hAnsi="黑体" w:hint="eastAsia"/>
        </w:rPr>
      </w:pPr>
      <w:bookmarkStart w:id="83" w:name="_Hlk196491114"/>
      <w:r>
        <w:rPr>
          <w:rFonts w:ascii="黑体" w:eastAsia="黑体" w:hAnsi="黑体" w:hint="eastAsia"/>
        </w:rPr>
        <w:t>图 2  评价程序</w:t>
      </w:r>
    </w:p>
    <w:bookmarkEnd w:id="83"/>
    <w:p w14:paraId="2483C638" w14:textId="77777777" w:rsidR="00945A92" w:rsidRDefault="00000000">
      <w:pPr>
        <w:pStyle w:val="affd"/>
        <w:spacing w:before="156" w:after="156" w:line="360" w:lineRule="exact"/>
      </w:pPr>
      <w:r>
        <w:rPr>
          <w:rFonts w:hint="eastAsia"/>
        </w:rPr>
        <w:t>评价准备</w:t>
      </w:r>
    </w:p>
    <w:p w14:paraId="6E581600" w14:textId="77777777" w:rsidR="00945A92" w:rsidRDefault="00000000">
      <w:pPr>
        <w:pStyle w:val="affe"/>
        <w:spacing w:before="156" w:after="156" w:line="360" w:lineRule="exact"/>
        <w:ind w:left="0"/>
        <w:rPr>
          <w:rFonts w:ascii="宋体" w:eastAsia="宋体" w:hAnsi="宋体" w:hint="eastAsia"/>
        </w:rPr>
      </w:pPr>
      <w:bookmarkStart w:id="84" w:name="_Hlk196491464"/>
      <w:r>
        <w:rPr>
          <w:rFonts w:ascii="宋体" w:eastAsia="宋体" w:hAnsi="宋体" w:hint="eastAsia"/>
        </w:rPr>
        <w:t>企业提出评价需求并提交相关文件，文件类型和内容包括但不限于：</w:t>
      </w:r>
    </w:p>
    <w:p w14:paraId="4450FF07" w14:textId="77777777" w:rsidR="00945A92" w:rsidRDefault="00000000">
      <w:pPr>
        <w:pStyle w:val="af5"/>
        <w:spacing w:line="360" w:lineRule="exact"/>
        <w:rPr>
          <w:rFonts w:ascii="Times New Roman"/>
        </w:rPr>
      </w:pPr>
      <w:bookmarkStart w:id="85" w:name="_Hlk192086524"/>
      <w:r>
        <w:rPr>
          <w:rFonts w:ascii="Times New Roman" w:hint="eastAsia"/>
        </w:rPr>
        <w:t>企业所处地理位置特点；</w:t>
      </w:r>
    </w:p>
    <w:p w14:paraId="72548149" w14:textId="77777777" w:rsidR="00945A92" w:rsidRDefault="00000000">
      <w:pPr>
        <w:pStyle w:val="af5"/>
        <w:spacing w:line="360" w:lineRule="exact"/>
        <w:rPr>
          <w:rFonts w:ascii="Times New Roman"/>
        </w:rPr>
      </w:pPr>
      <w:r>
        <w:rPr>
          <w:rFonts w:ascii="Times New Roman" w:hint="eastAsia"/>
        </w:rPr>
        <w:t>处理工艺和设备；</w:t>
      </w:r>
    </w:p>
    <w:p w14:paraId="2EF0D43E" w14:textId="77777777" w:rsidR="00945A92" w:rsidRDefault="00000000">
      <w:pPr>
        <w:pStyle w:val="af5"/>
        <w:spacing w:line="360" w:lineRule="exact"/>
        <w:rPr>
          <w:rFonts w:ascii="Times New Roman"/>
        </w:rPr>
      </w:pPr>
      <w:r>
        <w:rPr>
          <w:rFonts w:ascii="Times New Roman" w:hint="eastAsia"/>
        </w:rPr>
        <w:t>主要回收的金属元素；</w:t>
      </w:r>
    </w:p>
    <w:p w14:paraId="680B18C6" w14:textId="77777777" w:rsidR="00945A92" w:rsidRDefault="00000000">
      <w:pPr>
        <w:pStyle w:val="af5"/>
        <w:spacing w:line="360" w:lineRule="exact"/>
        <w:rPr>
          <w:rFonts w:ascii="Times New Roman"/>
        </w:rPr>
      </w:pPr>
      <w:r>
        <w:rPr>
          <w:rFonts w:ascii="Times New Roman" w:hint="eastAsia"/>
        </w:rPr>
        <w:t>环境影响评价报告；</w:t>
      </w:r>
    </w:p>
    <w:p w14:paraId="0CC2645C" w14:textId="77777777" w:rsidR="00945A92" w:rsidRDefault="00000000">
      <w:pPr>
        <w:pStyle w:val="af5"/>
        <w:spacing w:line="360" w:lineRule="exact"/>
        <w:rPr>
          <w:rFonts w:ascii="Times New Roman"/>
        </w:rPr>
      </w:pPr>
      <w:r>
        <w:rPr>
          <w:rFonts w:ascii="Times New Roman" w:hint="eastAsia"/>
        </w:rPr>
        <w:t>其他必要文件资料。</w:t>
      </w:r>
    </w:p>
    <w:bookmarkEnd w:id="85"/>
    <w:p w14:paraId="1890DDA3" w14:textId="77777777" w:rsidR="00945A92" w:rsidRDefault="00000000">
      <w:pPr>
        <w:pStyle w:val="affe"/>
        <w:spacing w:before="156" w:after="156" w:line="360" w:lineRule="exact"/>
        <w:ind w:left="0"/>
        <w:rPr>
          <w:rFonts w:ascii="宋体" w:eastAsia="宋体" w:hAnsi="宋体" w:hint="eastAsia"/>
        </w:rPr>
      </w:pPr>
      <w:r>
        <w:rPr>
          <w:rFonts w:ascii="宋体" w:eastAsia="宋体" w:hAnsi="宋体" w:hint="eastAsia"/>
        </w:rPr>
        <w:t>组建专家评价小组，负责开展废弃电池化学品回收利用技术评价工作。专家组一般不</w:t>
      </w:r>
      <w:r>
        <w:rPr>
          <w:rFonts w:ascii="Times New Roman" w:eastAsia="宋体"/>
        </w:rPr>
        <w:t>少于</w:t>
      </w:r>
      <w:r>
        <w:rPr>
          <w:rFonts w:ascii="Times New Roman" w:eastAsia="宋体"/>
        </w:rPr>
        <w:t>5</w:t>
      </w:r>
      <w:r>
        <w:rPr>
          <w:rFonts w:ascii="Times New Roman" w:eastAsia="宋体"/>
        </w:rPr>
        <w:t>人，</w:t>
      </w:r>
      <w:r>
        <w:rPr>
          <w:rFonts w:ascii="宋体" w:eastAsia="宋体" w:hAnsi="宋体" w:hint="eastAsia"/>
        </w:rPr>
        <w:t>专家组应包括熟悉所评价的技术领域，从事技术研发应用、工程设计、企业管理等各方面的专家。</w:t>
      </w:r>
    </w:p>
    <w:p w14:paraId="0893833F" w14:textId="77777777" w:rsidR="00945A92" w:rsidRDefault="00000000">
      <w:pPr>
        <w:pStyle w:val="affe"/>
        <w:spacing w:before="156" w:after="156" w:line="360" w:lineRule="exact"/>
        <w:ind w:left="0"/>
        <w:rPr>
          <w:rFonts w:ascii="宋体" w:eastAsia="宋体" w:hAnsi="宋体" w:hint="eastAsia"/>
        </w:rPr>
      </w:pPr>
      <w:r>
        <w:rPr>
          <w:rFonts w:ascii="宋体" w:eastAsia="宋体" w:hAnsi="宋体" w:hint="eastAsia"/>
        </w:rPr>
        <w:t>评价小组根据企业提供的统计报表和原始记录开展实地调查和抽样检测等工作，确保数据完整和准确。</w:t>
      </w:r>
    </w:p>
    <w:p w14:paraId="1E1EB0E0" w14:textId="77777777" w:rsidR="00945A92" w:rsidRDefault="00000000">
      <w:pPr>
        <w:pStyle w:val="affd"/>
        <w:spacing w:before="156" w:after="156" w:line="360" w:lineRule="exact"/>
      </w:pPr>
      <w:r>
        <w:rPr>
          <w:rFonts w:hint="eastAsia"/>
        </w:rPr>
        <w:lastRenderedPageBreak/>
        <w:t>预评价</w:t>
      </w:r>
    </w:p>
    <w:p w14:paraId="1A744291" w14:textId="77777777" w:rsidR="00945A92" w:rsidRDefault="00000000">
      <w:pPr>
        <w:pStyle w:val="affe"/>
        <w:numPr>
          <w:ilvl w:val="0"/>
          <w:numId w:val="0"/>
        </w:numPr>
        <w:spacing w:before="156" w:after="156" w:line="360" w:lineRule="exact"/>
        <w:ind w:firstLineChars="200" w:firstLine="420"/>
        <w:rPr>
          <w:rFonts w:ascii="宋体" w:eastAsia="宋体" w:hAnsi="宋体" w:hint="eastAsia"/>
        </w:rPr>
      </w:pPr>
      <w:r>
        <w:rPr>
          <w:rFonts w:ascii="宋体" w:eastAsia="宋体" w:hAnsi="宋体" w:hint="eastAsia"/>
        </w:rPr>
        <w:t>预评价的程序如下：</w:t>
      </w:r>
    </w:p>
    <w:p w14:paraId="792A6933" w14:textId="77777777" w:rsidR="00945A92" w:rsidRDefault="00000000">
      <w:pPr>
        <w:pStyle w:val="afffffa"/>
        <w:spacing w:line="360" w:lineRule="exact"/>
        <w:ind w:leftChars="200" w:left="840" w:hangingChars="200" w:hanging="420"/>
      </w:pPr>
      <w:r>
        <w:rPr>
          <w:rFonts w:hint="eastAsia"/>
        </w:rPr>
        <w:t>a)</w:t>
      </w:r>
      <w:r>
        <w:rPr>
          <w:rFonts w:hint="eastAsia"/>
        </w:rPr>
        <w:tab/>
        <w:t>根据废弃电池化学品的类别，对国内外现有的回收利用技术进行分析总结，确定拟评价的若干技术。</w:t>
      </w:r>
    </w:p>
    <w:p w14:paraId="6B12B007" w14:textId="77777777" w:rsidR="00945A92" w:rsidRDefault="00000000">
      <w:pPr>
        <w:pStyle w:val="afffffa"/>
        <w:spacing w:line="360" w:lineRule="exact"/>
        <w:ind w:firstLine="420"/>
      </w:pPr>
      <w:r>
        <w:rPr>
          <w:rFonts w:hint="eastAsia"/>
        </w:rPr>
        <w:t>b)</w:t>
      </w:r>
      <w:r>
        <w:rPr>
          <w:rFonts w:hint="eastAsia"/>
        </w:rPr>
        <w:tab/>
        <w:t>对上述各项技术进行简易初选淘汰。主要考虑因素包括但不限于：</w:t>
      </w:r>
    </w:p>
    <w:p w14:paraId="46F7E8F7" w14:textId="77777777" w:rsidR="00945A92" w:rsidRDefault="00000000">
      <w:pPr>
        <w:pStyle w:val="af6"/>
        <w:numPr>
          <w:ilvl w:val="0"/>
          <w:numId w:val="32"/>
        </w:numPr>
        <w:spacing w:line="360" w:lineRule="exact"/>
        <w:rPr>
          <w:rFonts w:ascii="Times New Roman"/>
        </w:rPr>
      </w:pPr>
      <w:r>
        <w:rPr>
          <w:rFonts w:ascii="Times New Roman" w:hint="eastAsia"/>
        </w:rPr>
        <w:t>技术能否达到预期的金属回收率；</w:t>
      </w:r>
    </w:p>
    <w:p w14:paraId="2FB11F47" w14:textId="77777777" w:rsidR="00945A92" w:rsidRDefault="00000000">
      <w:pPr>
        <w:pStyle w:val="af6"/>
        <w:numPr>
          <w:ilvl w:val="0"/>
          <w:numId w:val="32"/>
        </w:numPr>
        <w:spacing w:line="360" w:lineRule="exact"/>
        <w:rPr>
          <w:rFonts w:ascii="Times New Roman"/>
        </w:rPr>
      </w:pPr>
      <w:r>
        <w:rPr>
          <w:rFonts w:ascii="Times New Roman" w:hint="eastAsia"/>
        </w:rPr>
        <w:t>是否在现有的场地、公用设施等条件或稍作改进即可实施；</w:t>
      </w:r>
    </w:p>
    <w:p w14:paraId="3909AE93" w14:textId="77777777" w:rsidR="00945A92" w:rsidRDefault="00000000">
      <w:pPr>
        <w:pStyle w:val="af6"/>
        <w:numPr>
          <w:ilvl w:val="0"/>
          <w:numId w:val="32"/>
        </w:numPr>
        <w:spacing w:line="360" w:lineRule="exact"/>
        <w:rPr>
          <w:rFonts w:ascii="Times New Roman"/>
        </w:rPr>
      </w:pPr>
      <w:r>
        <w:rPr>
          <w:rFonts w:ascii="Times New Roman" w:hint="eastAsia"/>
        </w:rPr>
        <w:t>其他必要条件。</w:t>
      </w:r>
    </w:p>
    <w:p w14:paraId="437B17B1" w14:textId="77777777" w:rsidR="00945A92" w:rsidRDefault="00000000">
      <w:pPr>
        <w:pStyle w:val="afffffa"/>
        <w:spacing w:line="360" w:lineRule="exact"/>
        <w:ind w:leftChars="200" w:left="840" w:hangingChars="200" w:hanging="420"/>
      </w:pPr>
      <w:r>
        <w:rPr>
          <w:rFonts w:hint="eastAsia"/>
        </w:rPr>
        <w:t>c)</w:t>
      </w:r>
      <w:r>
        <w:rPr>
          <w:rFonts w:hint="eastAsia"/>
        </w:rPr>
        <w:tab/>
      </w:r>
      <w:r>
        <w:t>评价小组组织企业领导、工程技术人员及相关专家进行讨论</w:t>
      </w:r>
      <w:r>
        <w:rPr>
          <w:rFonts w:hint="eastAsia"/>
        </w:rPr>
        <w:t>，</w:t>
      </w:r>
      <w:r>
        <w:t>结合企业实际情况分出初步可行 技术和不可行技术两大类。初步可行技术供进一步评价</w:t>
      </w:r>
      <w:r>
        <w:rPr>
          <w:rFonts w:hint="eastAsia"/>
        </w:rPr>
        <w:t>。</w:t>
      </w:r>
    </w:p>
    <w:p w14:paraId="6448B66B" w14:textId="77777777" w:rsidR="00945A92" w:rsidRDefault="00000000">
      <w:pPr>
        <w:pStyle w:val="affd"/>
        <w:spacing w:before="156" w:after="156" w:line="360" w:lineRule="exact"/>
      </w:pPr>
      <w:r>
        <w:rPr>
          <w:rFonts w:hint="eastAsia"/>
        </w:rPr>
        <w:t>评价</w:t>
      </w:r>
    </w:p>
    <w:p w14:paraId="548B0DE6" w14:textId="77777777" w:rsidR="00945A92" w:rsidRDefault="00000000">
      <w:pPr>
        <w:pStyle w:val="afffffa"/>
        <w:ind w:firstLine="420"/>
      </w:pPr>
      <w:r>
        <w:rPr>
          <w:rFonts w:hint="eastAsia"/>
        </w:rPr>
        <w:t>对初步可行技术从技术指标、环境指标、</w:t>
      </w:r>
      <w:r>
        <w:t>资源指标和经济指标四个方面进行综合评价</w:t>
      </w:r>
      <w:r>
        <w:rPr>
          <w:rFonts w:hint="eastAsia"/>
        </w:rPr>
        <w:t>。对评价计算结果进行分析，并开展专家评议，取得对评价结果认同的一致性。</w:t>
      </w:r>
    </w:p>
    <w:p w14:paraId="75A10106" w14:textId="77777777" w:rsidR="00945A92" w:rsidRDefault="00000000">
      <w:pPr>
        <w:pStyle w:val="affd"/>
        <w:spacing w:before="156" w:after="156" w:line="360" w:lineRule="exact"/>
      </w:pPr>
      <w:r>
        <w:rPr>
          <w:rFonts w:hint="eastAsia"/>
        </w:rPr>
        <w:t>编写评价报告</w:t>
      </w:r>
    </w:p>
    <w:p w14:paraId="3CB14688" w14:textId="77777777" w:rsidR="00945A92" w:rsidRDefault="00000000">
      <w:pPr>
        <w:spacing w:line="360" w:lineRule="exact"/>
        <w:ind w:firstLine="420"/>
      </w:pPr>
      <w:r>
        <w:rPr>
          <w:rFonts w:hint="eastAsia"/>
        </w:rPr>
        <w:t>评价报告内容包括但不限于：</w:t>
      </w:r>
    </w:p>
    <w:p w14:paraId="77EB92EA" w14:textId="77777777" w:rsidR="00945A92" w:rsidRDefault="00000000">
      <w:pPr>
        <w:pStyle w:val="af5"/>
        <w:numPr>
          <w:ilvl w:val="0"/>
          <w:numId w:val="33"/>
        </w:numPr>
        <w:spacing w:line="360" w:lineRule="exact"/>
      </w:pPr>
      <w:r>
        <w:rPr>
          <w:rFonts w:hint="eastAsia"/>
        </w:rPr>
        <w:t>实施评价的组织；</w:t>
      </w:r>
    </w:p>
    <w:p w14:paraId="23700E1A" w14:textId="77777777" w:rsidR="00945A92" w:rsidRDefault="00000000">
      <w:pPr>
        <w:pStyle w:val="af5"/>
        <w:numPr>
          <w:ilvl w:val="0"/>
          <w:numId w:val="33"/>
        </w:numPr>
        <w:spacing w:line="360" w:lineRule="exact"/>
      </w:pPr>
      <w:r>
        <w:rPr>
          <w:rFonts w:hint="eastAsia"/>
        </w:rPr>
        <w:t>受评企业信息；</w:t>
      </w:r>
    </w:p>
    <w:p w14:paraId="1CD9AEEC" w14:textId="77777777" w:rsidR="00945A92" w:rsidRDefault="00000000">
      <w:pPr>
        <w:pStyle w:val="af5"/>
        <w:numPr>
          <w:ilvl w:val="0"/>
          <w:numId w:val="33"/>
        </w:numPr>
        <w:spacing w:line="360" w:lineRule="exact"/>
      </w:pPr>
      <w:r>
        <w:rPr>
          <w:rFonts w:hint="eastAsia"/>
        </w:rPr>
        <w:t>评价依据、过程、内容等；</w:t>
      </w:r>
    </w:p>
    <w:p w14:paraId="66186567" w14:textId="77777777" w:rsidR="00945A92" w:rsidRDefault="00000000">
      <w:pPr>
        <w:pStyle w:val="af5"/>
        <w:numPr>
          <w:ilvl w:val="0"/>
          <w:numId w:val="33"/>
        </w:numPr>
        <w:spacing w:line="360" w:lineRule="exact"/>
      </w:pPr>
      <w:r>
        <w:rPr>
          <w:rFonts w:hint="eastAsia"/>
        </w:rPr>
        <w:t>评价证据的核实情况，包括证明文件和数据真实性、计算方法、相关计量设备配置等；</w:t>
      </w:r>
    </w:p>
    <w:p w14:paraId="50F7202C" w14:textId="77777777" w:rsidR="00945A92" w:rsidRDefault="00000000">
      <w:pPr>
        <w:pStyle w:val="af5"/>
        <w:numPr>
          <w:ilvl w:val="0"/>
          <w:numId w:val="33"/>
        </w:numPr>
        <w:spacing w:line="360" w:lineRule="exact"/>
      </w:pPr>
      <w:r>
        <w:rPr>
          <w:rFonts w:hint="eastAsia"/>
        </w:rPr>
        <w:t>评价指标表，明确各评价指标满足情况，并判定受评企业的等级；</w:t>
      </w:r>
    </w:p>
    <w:p w14:paraId="339A0636" w14:textId="77777777" w:rsidR="00945A92" w:rsidRDefault="00000000">
      <w:pPr>
        <w:pStyle w:val="af5"/>
        <w:numPr>
          <w:ilvl w:val="0"/>
          <w:numId w:val="33"/>
        </w:numPr>
        <w:spacing w:line="360" w:lineRule="exact"/>
      </w:pPr>
      <w:r>
        <w:rPr>
          <w:rFonts w:hint="eastAsia"/>
        </w:rPr>
        <w:t>发现的问题；</w:t>
      </w:r>
    </w:p>
    <w:p w14:paraId="36ED115F" w14:textId="77777777" w:rsidR="00945A92" w:rsidRDefault="00000000">
      <w:pPr>
        <w:pStyle w:val="af5"/>
        <w:numPr>
          <w:ilvl w:val="0"/>
          <w:numId w:val="33"/>
        </w:numPr>
        <w:spacing w:line="360" w:lineRule="exact"/>
      </w:pPr>
      <w:r>
        <w:rPr>
          <w:rFonts w:hint="eastAsia"/>
        </w:rPr>
        <w:t>下一步工作建议；</w:t>
      </w:r>
    </w:p>
    <w:p w14:paraId="4BD0DD4B" w14:textId="312777AE" w:rsidR="00945A92" w:rsidRDefault="00000000" w:rsidP="0036360F">
      <w:pPr>
        <w:pStyle w:val="af5"/>
        <w:numPr>
          <w:ilvl w:val="0"/>
          <w:numId w:val="33"/>
        </w:numPr>
        <w:rPr>
          <w:rFonts w:hint="eastAsia"/>
        </w:rPr>
      </w:pPr>
      <w:r>
        <w:rPr>
          <w:rFonts w:hint="eastAsia"/>
        </w:rPr>
        <w:t>相关支持材料</w:t>
      </w:r>
      <w:bookmarkEnd w:id="84"/>
      <w:r>
        <w:rPr>
          <w:rFonts w:hint="eastAsia"/>
        </w:rPr>
        <w:t>。</w:t>
      </w:r>
    </w:p>
    <w:p w14:paraId="26C65AC4" w14:textId="77777777" w:rsidR="00945A92" w:rsidRDefault="00945A92">
      <w:pPr>
        <w:pStyle w:val="affc"/>
        <w:spacing w:before="312" w:after="312" w:line="360" w:lineRule="exact"/>
        <w:sectPr w:rsidR="00945A92">
          <w:pgSz w:w="11906" w:h="16838"/>
          <w:pgMar w:top="1928" w:right="1134" w:bottom="1134" w:left="1134" w:header="1418" w:footer="1134" w:gutter="284"/>
          <w:pgNumType w:start="1"/>
          <w:cols w:space="425"/>
          <w:formProt w:val="0"/>
          <w:docGrid w:type="lines" w:linePitch="312"/>
        </w:sectPr>
      </w:pPr>
    </w:p>
    <w:p w14:paraId="2294E6D9" w14:textId="77777777" w:rsidR="00945A92" w:rsidRDefault="00945A92">
      <w:pPr>
        <w:pStyle w:val="af8"/>
        <w:rPr>
          <w:rFonts w:hint="eastAsia"/>
        </w:rPr>
      </w:pPr>
      <w:bookmarkStart w:id="86" w:name="BookMark5"/>
      <w:bookmarkEnd w:id="15"/>
    </w:p>
    <w:p w14:paraId="4568DDE9" w14:textId="77777777" w:rsidR="00945A92" w:rsidRDefault="00945A92">
      <w:pPr>
        <w:pStyle w:val="afe"/>
      </w:pPr>
    </w:p>
    <w:p w14:paraId="63160DA2" w14:textId="77777777" w:rsidR="00945A92" w:rsidRDefault="00000000">
      <w:pPr>
        <w:pStyle w:val="aff3"/>
        <w:spacing w:after="156"/>
      </w:pPr>
      <w:r>
        <w:br/>
      </w:r>
      <w:bookmarkStart w:id="87" w:name="_Toc160885734"/>
      <w:bookmarkStart w:id="88" w:name="_Toc161134977"/>
      <w:r>
        <w:rPr>
          <w:rFonts w:hint="eastAsia"/>
        </w:rPr>
        <w:t>（规范性）</w:t>
      </w:r>
      <w:r>
        <w:br/>
      </w:r>
      <w:bookmarkEnd w:id="87"/>
      <w:bookmarkEnd w:id="88"/>
      <w:r>
        <w:rPr>
          <w:rFonts w:hint="eastAsia"/>
        </w:rPr>
        <w:t>二级指标定量评价指标计算公式</w:t>
      </w:r>
    </w:p>
    <w:p w14:paraId="6015DF75" w14:textId="77777777" w:rsidR="00945A92" w:rsidRDefault="00000000">
      <w:pPr>
        <w:pStyle w:val="affffffffffff6"/>
        <w:numPr>
          <w:ilvl w:val="1"/>
          <w:numId w:val="4"/>
        </w:numPr>
        <w:wordWrap/>
        <w:spacing w:before="312" w:after="312" w:line="360" w:lineRule="exact"/>
      </w:pPr>
      <w:r>
        <w:rPr>
          <w:rFonts w:hint="eastAsia"/>
        </w:rPr>
        <w:t>元素回收率</w:t>
      </w:r>
    </w:p>
    <w:p w14:paraId="422A8304" w14:textId="77777777" w:rsidR="00945A92" w:rsidRDefault="00000000">
      <w:pPr>
        <w:pStyle w:val="affffffffffff0"/>
        <w:spacing w:line="360" w:lineRule="exact"/>
        <w:rPr>
          <w:rFonts w:ascii="Times New Roman"/>
        </w:rPr>
      </w:pPr>
      <w:r>
        <w:rPr>
          <w:rFonts w:ascii="Times New Roman" w:hint="eastAsia"/>
        </w:rPr>
        <w:t>元素回收率以</w:t>
      </w:r>
      <w:r>
        <w:rPr>
          <w:rFonts w:ascii="Times New Roman" w:hint="eastAsia"/>
          <w:i/>
          <w:iCs/>
        </w:rPr>
        <w:t>R</w:t>
      </w:r>
      <w:r>
        <w:rPr>
          <w:rFonts w:ascii="Times New Roman" w:hint="eastAsia"/>
          <w:i/>
          <w:iCs/>
          <w:vertAlign w:val="subscript"/>
        </w:rPr>
        <w:t>i</w:t>
      </w:r>
      <w:r>
        <w:rPr>
          <w:rFonts w:ascii="Times New Roman"/>
          <w:i/>
          <w:iCs/>
          <w:vertAlign w:val="subscript"/>
        </w:rPr>
        <w:t xml:space="preserve"> </w:t>
      </w:r>
      <w:r>
        <w:rPr>
          <w:rFonts w:ascii="Times New Roman" w:hint="eastAsia"/>
        </w:rPr>
        <w:t>计，按公式（</w:t>
      </w:r>
      <w:r>
        <w:rPr>
          <w:rFonts w:ascii="Times New Roman"/>
        </w:rPr>
        <w:t>A.1</w:t>
      </w:r>
      <w:r>
        <w:rPr>
          <w:rFonts w:ascii="Times New Roman" w:hint="eastAsia"/>
        </w:rPr>
        <w:t>）计算：</w:t>
      </w:r>
    </w:p>
    <w:p w14:paraId="73F0FF6D" w14:textId="25789DF6" w:rsidR="00945A92" w:rsidRDefault="00000000">
      <w:pPr>
        <w:pStyle w:val="affffffffffff0"/>
        <w:jc w:val="right"/>
        <w:rPr>
          <w:rFonts w:ascii="Times New Roman"/>
        </w:rPr>
      </w:pPr>
      <w:r>
        <w:rPr>
          <w:position w:val="-30"/>
        </w:rPr>
        <w:object w:dxaOrig="1598" w:dyaOrig="659" w14:anchorId="4AFC6ED5">
          <v:shape id="_x0000_i1027" type="#_x0000_t75" style="width:79.8pt;height:33pt" o:ole="">
            <v:imagedata r:id="rId21" o:title=""/>
          </v:shape>
          <o:OLEObject Type="Embed" ProgID="Equation.3" ShapeID="_x0000_i1027" DrawAspect="Content" ObjectID="_1808059551" r:id="rId22"/>
        </w:object>
      </w:r>
      <w:r>
        <w:rPr>
          <w:rFonts w:hAnsi="宋体"/>
        </w:rPr>
        <w:t>………………</w:t>
      </w:r>
      <w:r w:rsidR="0036360F">
        <w:rPr>
          <w:rFonts w:hAnsi="宋体"/>
        </w:rPr>
        <w:t>……</w:t>
      </w:r>
      <w:r>
        <w:rPr>
          <w:rFonts w:hAnsi="宋体"/>
        </w:rPr>
        <w:t>…</w:t>
      </w:r>
      <w:r w:rsidR="0036360F">
        <w:rPr>
          <w:rFonts w:hAnsi="宋体"/>
        </w:rPr>
        <w:t>……………</w:t>
      </w:r>
      <w:r>
        <w:rPr>
          <w:rFonts w:hAnsi="宋体"/>
        </w:rPr>
        <w:t>………</w:t>
      </w:r>
      <w:r>
        <w:t>（</w:t>
      </w:r>
      <w:r>
        <w:rPr>
          <w:rFonts w:ascii="Times New Roman"/>
        </w:rPr>
        <w:t>A.1</w:t>
      </w:r>
      <w:r>
        <w:t>）</w:t>
      </w:r>
    </w:p>
    <w:p w14:paraId="7F83E3AB" w14:textId="77777777" w:rsidR="00945A92" w:rsidRDefault="00000000">
      <w:pPr>
        <w:pStyle w:val="affffffffffff0"/>
        <w:spacing w:line="360" w:lineRule="exact"/>
        <w:rPr>
          <w:rFonts w:ascii="Times New Roman"/>
        </w:rPr>
      </w:pPr>
      <w:r>
        <w:rPr>
          <w:rFonts w:ascii="Times New Roman"/>
        </w:rPr>
        <w:t>式中：</w:t>
      </w:r>
    </w:p>
    <w:p w14:paraId="01C206B2" w14:textId="77777777" w:rsidR="00945A92" w:rsidRDefault="00000000">
      <w:pPr>
        <w:widowControl/>
        <w:autoSpaceDE w:val="0"/>
        <w:autoSpaceDN w:val="0"/>
        <w:adjustRightInd/>
        <w:spacing w:line="360" w:lineRule="exact"/>
        <w:ind w:leftChars="200" w:left="1239" w:hangingChars="390" w:hanging="819"/>
        <w:rPr>
          <w:rFonts w:ascii="Times New Roman" w:hAnsi="Times New Roman"/>
          <w:kern w:val="0"/>
        </w:rPr>
      </w:pPr>
      <w:r>
        <w:rPr>
          <w:rFonts w:ascii="Times New Roman" w:hAnsi="Times New Roman" w:hint="eastAsia"/>
          <w:i/>
          <w:iCs/>
          <w:kern w:val="0"/>
        </w:rPr>
        <w:t>m</w:t>
      </w:r>
      <w:r>
        <w:rPr>
          <w:rFonts w:ascii="Times New Roman" w:hAnsi="Times New Roman" w:hint="eastAsia"/>
          <w:i/>
          <w:iCs/>
          <w:kern w:val="0"/>
          <w:vertAlign w:val="subscript"/>
        </w:rPr>
        <w:t>i</w:t>
      </w:r>
      <w:r>
        <w:rPr>
          <w:rFonts w:ascii="Times New Roman" w:hAnsi="Times New Roman"/>
          <w:kern w:val="0"/>
        </w:rPr>
        <w:t>——</w:t>
      </w:r>
      <w:r>
        <w:rPr>
          <w:rFonts w:ascii="Times New Roman" w:hAnsi="Times New Roman" w:hint="eastAsia"/>
          <w:kern w:val="0"/>
        </w:rPr>
        <w:t>统计报告期内回收利用得到可再使用材料中所含元素</w:t>
      </w:r>
      <w:r>
        <w:rPr>
          <w:rFonts w:ascii="Times New Roman" w:hAnsi="Times New Roman" w:hint="eastAsia"/>
          <w:i/>
          <w:iCs/>
          <w:kern w:val="0"/>
        </w:rPr>
        <w:t xml:space="preserve"> i</w:t>
      </w:r>
      <w:r>
        <w:rPr>
          <w:rFonts w:ascii="Times New Roman" w:hAnsi="Times New Roman" w:hint="eastAsia"/>
          <w:kern w:val="0"/>
        </w:rPr>
        <w:t xml:space="preserve"> </w:t>
      </w:r>
      <w:r>
        <w:rPr>
          <w:rFonts w:ascii="Times New Roman" w:hAnsi="Times New Roman" w:hint="eastAsia"/>
          <w:kern w:val="0"/>
        </w:rPr>
        <w:t>的质量</w:t>
      </w:r>
      <w:r>
        <w:rPr>
          <w:rFonts w:ascii="Times New Roman" w:hAnsi="Times New Roman"/>
          <w:kern w:val="0"/>
        </w:rPr>
        <w:t>，单位为</w:t>
      </w:r>
      <w:r>
        <w:rPr>
          <w:rFonts w:ascii="Times New Roman" w:hAnsi="Times New Roman" w:hint="eastAsia"/>
          <w:kern w:val="0"/>
        </w:rPr>
        <w:t>千克</w:t>
      </w:r>
      <w:r>
        <w:rPr>
          <w:rFonts w:ascii="Times New Roman" w:hAnsi="Times New Roman"/>
          <w:kern w:val="0"/>
        </w:rPr>
        <w:t>（</w:t>
      </w:r>
      <w:r>
        <w:rPr>
          <w:rFonts w:ascii="Times New Roman" w:hAnsi="Times New Roman" w:hint="eastAsia"/>
          <w:kern w:val="0"/>
        </w:rPr>
        <w:t>kg</w:t>
      </w:r>
      <w:r>
        <w:rPr>
          <w:rFonts w:ascii="Times New Roman" w:hAnsi="Times New Roman"/>
          <w:kern w:val="0"/>
        </w:rPr>
        <w:t>）；</w:t>
      </w:r>
    </w:p>
    <w:p w14:paraId="0B87799D" w14:textId="77777777" w:rsidR="00945A92" w:rsidRDefault="00000000">
      <w:pPr>
        <w:widowControl/>
        <w:autoSpaceDE w:val="0"/>
        <w:autoSpaceDN w:val="0"/>
        <w:adjustRightInd/>
        <w:spacing w:line="360" w:lineRule="exact"/>
        <w:ind w:leftChars="200" w:left="1302" w:hangingChars="420" w:hanging="882"/>
        <w:rPr>
          <w:rFonts w:ascii="Times New Roman" w:hAnsi="Times New Roman"/>
          <w:kern w:val="0"/>
        </w:rPr>
      </w:pPr>
      <w:r>
        <w:rPr>
          <w:rFonts w:ascii="Times New Roman" w:hAnsi="Times New Roman" w:hint="eastAsia"/>
          <w:i/>
          <w:iCs/>
          <w:kern w:val="0"/>
        </w:rPr>
        <w:t>M</w:t>
      </w:r>
      <w:r>
        <w:rPr>
          <w:rFonts w:ascii="Times New Roman" w:hAnsi="Times New Roman" w:hint="eastAsia"/>
          <w:i/>
          <w:iCs/>
          <w:kern w:val="0"/>
          <w:vertAlign w:val="subscript"/>
        </w:rPr>
        <w:t>i</w:t>
      </w:r>
      <w:r>
        <w:rPr>
          <w:rFonts w:ascii="Times New Roman" w:hAnsi="Times New Roman"/>
          <w:kern w:val="0"/>
        </w:rPr>
        <w:t>——</w:t>
      </w:r>
      <w:r>
        <w:rPr>
          <w:rFonts w:ascii="Times New Roman" w:hAnsi="Times New Roman" w:hint="eastAsia"/>
          <w:kern w:val="0"/>
        </w:rPr>
        <w:t>统计报告期内废弃电池化学品中所含元素</w:t>
      </w:r>
      <w:r>
        <w:rPr>
          <w:rFonts w:ascii="Times New Roman" w:hAnsi="Times New Roman" w:hint="eastAsia"/>
          <w:i/>
          <w:iCs/>
          <w:kern w:val="0"/>
        </w:rPr>
        <w:t xml:space="preserve"> i</w:t>
      </w:r>
      <w:r>
        <w:rPr>
          <w:rFonts w:ascii="Times New Roman" w:hAnsi="Times New Roman" w:hint="eastAsia"/>
          <w:kern w:val="0"/>
        </w:rPr>
        <w:t xml:space="preserve"> </w:t>
      </w:r>
      <w:r>
        <w:rPr>
          <w:rFonts w:ascii="Times New Roman" w:hAnsi="Times New Roman" w:hint="eastAsia"/>
          <w:kern w:val="0"/>
        </w:rPr>
        <w:t>的质量</w:t>
      </w:r>
      <w:r>
        <w:rPr>
          <w:rFonts w:ascii="Times New Roman" w:hAnsi="Times New Roman"/>
          <w:kern w:val="0"/>
        </w:rPr>
        <w:t>，单位为</w:t>
      </w:r>
      <w:r>
        <w:rPr>
          <w:rFonts w:ascii="Times New Roman" w:hAnsi="Times New Roman" w:hint="eastAsia"/>
          <w:kern w:val="0"/>
        </w:rPr>
        <w:t>千克</w:t>
      </w:r>
      <w:r>
        <w:rPr>
          <w:rFonts w:ascii="Times New Roman" w:hAnsi="Times New Roman"/>
          <w:kern w:val="0"/>
        </w:rPr>
        <w:t>（</w:t>
      </w:r>
      <w:r>
        <w:rPr>
          <w:rFonts w:ascii="Times New Roman" w:hAnsi="Times New Roman" w:hint="eastAsia"/>
          <w:kern w:val="0"/>
        </w:rPr>
        <w:t>kg</w:t>
      </w:r>
      <w:r>
        <w:rPr>
          <w:rFonts w:ascii="Times New Roman" w:hAnsi="Times New Roman"/>
          <w:kern w:val="0"/>
        </w:rPr>
        <w:t>）</w:t>
      </w:r>
      <w:r>
        <w:rPr>
          <w:rFonts w:ascii="Times New Roman" w:hAnsi="Times New Roman" w:hint="eastAsia"/>
          <w:kern w:val="0"/>
        </w:rPr>
        <w:t>。</w:t>
      </w:r>
    </w:p>
    <w:p w14:paraId="6751302F" w14:textId="77777777" w:rsidR="00945A92" w:rsidRDefault="00000000">
      <w:pPr>
        <w:autoSpaceDE w:val="0"/>
        <w:autoSpaceDN w:val="0"/>
        <w:adjustRightInd/>
        <w:spacing w:line="360" w:lineRule="exact"/>
        <w:ind w:left="811" w:hanging="448"/>
        <w:rPr>
          <w:rFonts w:ascii="Times New Roman" w:hAnsi="Times New Roman"/>
          <w:kern w:val="0"/>
          <w:sz w:val="18"/>
          <w:szCs w:val="18"/>
        </w:rPr>
      </w:pPr>
      <w:r>
        <w:rPr>
          <w:rFonts w:ascii="黑体" w:eastAsia="黑体" w:hAnsi="黑体" w:cs="黑体" w:hint="eastAsia"/>
          <w:kern w:val="0"/>
          <w:sz w:val="18"/>
          <w:szCs w:val="18"/>
        </w:rPr>
        <w:t>注</w:t>
      </w:r>
      <w:r>
        <w:rPr>
          <w:rFonts w:ascii="Times New Roman" w:hAnsi="Times New Roman" w:hint="eastAsia"/>
          <w:kern w:val="0"/>
          <w:sz w:val="18"/>
          <w:szCs w:val="18"/>
        </w:rPr>
        <w:t>：</w:t>
      </w:r>
      <w:r>
        <w:rPr>
          <w:rFonts w:ascii="Times New Roman" w:hAnsi="Times New Roman" w:hint="eastAsia"/>
          <w:i/>
          <w:iCs/>
          <w:kern w:val="0"/>
          <w:sz w:val="18"/>
          <w:szCs w:val="18"/>
        </w:rPr>
        <w:t>i</w:t>
      </w:r>
      <w:r>
        <w:rPr>
          <w:rFonts w:ascii="Times New Roman" w:hAnsi="Times New Roman"/>
          <w:i/>
          <w:iCs/>
          <w:kern w:val="0"/>
          <w:sz w:val="18"/>
          <w:szCs w:val="18"/>
        </w:rPr>
        <w:t xml:space="preserve"> </w:t>
      </w:r>
      <w:r>
        <w:rPr>
          <w:rFonts w:ascii="Times New Roman" w:hAnsi="Times New Roman" w:hint="eastAsia"/>
          <w:kern w:val="0"/>
          <w:sz w:val="18"/>
          <w:szCs w:val="18"/>
        </w:rPr>
        <w:t>代表铜、铝、锂、镍、钴、锰、稀土元素。</w:t>
      </w:r>
    </w:p>
    <w:p w14:paraId="30B27C18" w14:textId="77777777" w:rsidR="00945A92" w:rsidRDefault="00000000">
      <w:pPr>
        <w:pStyle w:val="affffffffffff0"/>
        <w:spacing w:line="360" w:lineRule="exact"/>
        <w:ind w:leftChars="200" w:left="1140" w:hangingChars="400" w:hanging="720"/>
        <w:rPr>
          <w:rFonts w:ascii="Times New Roman"/>
        </w:rPr>
      </w:pPr>
      <w:r w:rsidRPr="0042184D">
        <w:rPr>
          <w:rFonts w:ascii="Times New Roman" w:hint="eastAsia"/>
          <w:sz w:val="18"/>
          <w:szCs w:val="18"/>
        </w:rPr>
        <w:t>废弃电池化学品中有价金属含量的检测方法可参照</w:t>
      </w:r>
      <w:bookmarkStart w:id="89" w:name="_Hlk197421093"/>
      <w:r w:rsidRPr="0042184D">
        <w:rPr>
          <w:rFonts w:ascii="Times New Roman" w:hint="eastAsia"/>
          <w:sz w:val="18"/>
          <w:szCs w:val="18"/>
        </w:rPr>
        <w:t>YS/T 1342.1</w:t>
      </w:r>
      <w:r w:rsidRPr="0042184D">
        <w:rPr>
          <w:rFonts w:ascii="Times New Roman" w:hint="eastAsia"/>
          <w:sz w:val="18"/>
          <w:szCs w:val="18"/>
        </w:rPr>
        <w:t>、</w:t>
      </w:r>
      <w:r w:rsidRPr="0042184D">
        <w:rPr>
          <w:rFonts w:ascii="Times New Roman" w:hint="eastAsia"/>
          <w:sz w:val="18"/>
          <w:szCs w:val="18"/>
        </w:rPr>
        <w:t>YS/T 1342.2</w:t>
      </w:r>
      <w:r w:rsidRPr="0042184D">
        <w:rPr>
          <w:rFonts w:ascii="Times New Roman" w:hint="eastAsia"/>
          <w:sz w:val="18"/>
          <w:szCs w:val="18"/>
        </w:rPr>
        <w:t>、</w:t>
      </w:r>
      <w:r w:rsidRPr="0042184D">
        <w:rPr>
          <w:rFonts w:ascii="Times New Roman"/>
          <w:sz w:val="18"/>
          <w:szCs w:val="18"/>
        </w:rPr>
        <w:t>YS/T 1342.3</w:t>
      </w:r>
      <w:r w:rsidRPr="0042184D">
        <w:rPr>
          <w:rFonts w:ascii="Times New Roman" w:hint="eastAsia"/>
          <w:sz w:val="18"/>
          <w:szCs w:val="18"/>
        </w:rPr>
        <w:t>、</w:t>
      </w:r>
      <w:r w:rsidRPr="0042184D">
        <w:rPr>
          <w:rFonts w:ascii="Times New Roman" w:hint="eastAsia"/>
          <w:sz w:val="18"/>
          <w:szCs w:val="18"/>
        </w:rPr>
        <w:t>YS/T 1342.4</w:t>
      </w:r>
      <w:bookmarkEnd w:id="89"/>
      <w:r w:rsidRPr="0042184D">
        <w:rPr>
          <w:rFonts w:ascii="Times New Roman" w:hint="eastAsia"/>
          <w:sz w:val="18"/>
          <w:szCs w:val="18"/>
        </w:rPr>
        <w:t>规定执行</w:t>
      </w:r>
      <w:r>
        <w:rPr>
          <w:rFonts w:ascii="Times New Roman" w:hint="eastAsia"/>
          <w:sz w:val="18"/>
          <w:szCs w:val="18"/>
        </w:rPr>
        <w:t>。</w:t>
      </w:r>
    </w:p>
    <w:p w14:paraId="4A4F6708" w14:textId="77777777" w:rsidR="00945A92" w:rsidRDefault="00000000">
      <w:pPr>
        <w:pStyle w:val="affffffffffff6"/>
        <w:numPr>
          <w:ilvl w:val="1"/>
          <w:numId w:val="4"/>
        </w:numPr>
        <w:wordWrap/>
        <w:spacing w:before="312" w:after="312" w:line="360" w:lineRule="exact"/>
        <w:rPr>
          <w:rFonts w:ascii="Times New Roman"/>
        </w:rPr>
      </w:pPr>
      <w:r>
        <w:rPr>
          <w:rFonts w:ascii="Times New Roman" w:hint="eastAsia"/>
        </w:rPr>
        <w:t>综合回收率</w:t>
      </w:r>
    </w:p>
    <w:p w14:paraId="63306E3A" w14:textId="77777777" w:rsidR="00945A92" w:rsidRDefault="00000000">
      <w:pPr>
        <w:pStyle w:val="affffffffffff0"/>
        <w:rPr>
          <w:rFonts w:ascii="Times New Roman"/>
        </w:rPr>
      </w:pPr>
      <w:r>
        <w:rPr>
          <w:rFonts w:ascii="Times New Roman" w:hint="eastAsia"/>
        </w:rPr>
        <w:t>综合回收率以</w:t>
      </w:r>
      <w:r>
        <w:rPr>
          <w:rFonts w:ascii="Times New Roman" w:hint="eastAsia"/>
          <w:i/>
          <w:iCs/>
        </w:rPr>
        <w:t>R</w:t>
      </w:r>
      <w:r>
        <w:rPr>
          <w:rFonts w:ascii="Times New Roman" w:hint="eastAsia"/>
          <w:i/>
          <w:iCs/>
          <w:vertAlign w:val="subscript"/>
        </w:rPr>
        <w:t>j</w:t>
      </w:r>
      <w:r>
        <w:rPr>
          <w:rFonts w:ascii="Times New Roman"/>
          <w:i/>
          <w:iCs/>
          <w:vertAlign w:val="subscript"/>
        </w:rPr>
        <w:t xml:space="preserve"> </w:t>
      </w:r>
      <w:r>
        <w:rPr>
          <w:rFonts w:ascii="Times New Roman" w:hint="eastAsia"/>
        </w:rPr>
        <w:t>计，按公式（</w:t>
      </w:r>
      <w:r>
        <w:rPr>
          <w:rFonts w:ascii="Times New Roman"/>
        </w:rPr>
        <w:t>A.</w:t>
      </w:r>
      <w:r>
        <w:rPr>
          <w:rFonts w:ascii="Times New Roman" w:hint="eastAsia"/>
        </w:rPr>
        <w:t>2</w:t>
      </w:r>
      <w:r>
        <w:rPr>
          <w:rFonts w:ascii="Times New Roman" w:hint="eastAsia"/>
        </w:rPr>
        <w:t>）计算：</w:t>
      </w:r>
    </w:p>
    <w:p w14:paraId="54019C7B" w14:textId="2CDD9F61" w:rsidR="00945A92" w:rsidRDefault="00000000">
      <w:pPr>
        <w:pStyle w:val="affffffffffff0"/>
        <w:jc w:val="right"/>
      </w:pPr>
      <w:r>
        <w:rPr>
          <w:position w:val="-48"/>
        </w:rPr>
        <w:object w:dxaOrig="2038" w:dyaOrig="1047" w14:anchorId="5134C688">
          <v:shape id="_x0000_i1028" type="#_x0000_t75" alt="" style="width:102pt;height:52.2pt" o:ole="">
            <v:imagedata r:id="rId23" o:title=""/>
          </v:shape>
          <o:OLEObject Type="Embed" ProgID="Equation.3" ShapeID="_x0000_i1028" DrawAspect="Content" ObjectID="_1808059552" r:id="rId24"/>
        </w:object>
      </w:r>
      <w:r>
        <w:rPr>
          <w:rFonts w:hAnsi="宋体"/>
        </w:rPr>
        <w:t>………………</w:t>
      </w:r>
      <w:r w:rsidR="0036360F">
        <w:rPr>
          <w:rFonts w:hAnsi="宋体"/>
        </w:rPr>
        <w:t>……</w:t>
      </w:r>
      <w:r>
        <w:rPr>
          <w:rFonts w:hAnsi="宋体"/>
        </w:rPr>
        <w:t>…</w:t>
      </w:r>
      <w:r w:rsidR="0036360F">
        <w:rPr>
          <w:rFonts w:hAnsi="宋体"/>
        </w:rPr>
        <w:t>……</w:t>
      </w:r>
      <w:r>
        <w:rPr>
          <w:rFonts w:hAnsi="宋体"/>
        </w:rPr>
        <w:t>…………</w:t>
      </w:r>
      <w:r>
        <w:t>（</w:t>
      </w:r>
      <w:r>
        <w:rPr>
          <w:rFonts w:ascii="Times New Roman"/>
        </w:rPr>
        <w:t>A.</w:t>
      </w:r>
      <w:r>
        <w:rPr>
          <w:rFonts w:ascii="Times New Roman" w:hint="eastAsia"/>
        </w:rPr>
        <w:t>2</w:t>
      </w:r>
      <w:r>
        <w:t>）</w:t>
      </w:r>
    </w:p>
    <w:p w14:paraId="5CDD0CB9" w14:textId="77777777" w:rsidR="00945A92" w:rsidRDefault="00000000">
      <w:pPr>
        <w:pStyle w:val="affffffffffff0"/>
        <w:spacing w:line="360" w:lineRule="exact"/>
        <w:rPr>
          <w:rFonts w:ascii="Times New Roman"/>
        </w:rPr>
      </w:pPr>
      <w:r>
        <w:rPr>
          <w:rFonts w:ascii="Times New Roman"/>
        </w:rPr>
        <w:t>式中：</w:t>
      </w:r>
    </w:p>
    <w:p w14:paraId="273E0095" w14:textId="77777777" w:rsidR="00945A92" w:rsidRDefault="00000000">
      <w:pPr>
        <w:widowControl/>
        <w:autoSpaceDE w:val="0"/>
        <w:autoSpaceDN w:val="0"/>
        <w:adjustRightInd/>
        <w:spacing w:line="360" w:lineRule="exact"/>
        <w:ind w:leftChars="200" w:left="1239" w:hangingChars="390" w:hanging="819"/>
        <w:rPr>
          <w:rFonts w:ascii="Times New Roman" w:hAnsi="Times New Roman"/>
          <w:kern w:val="0"/>
        </w:rPr>
      </w:pPr>
      <w:r>
        <w:rPr>
          <w:rFonts w:ascii="Times New Roman" w:hAnsi="Times New Roman" w:hint="eastAsia"/>
          <w:i/>
          <w:iCs/>
          <w:kern w:val="0"/>
        </w:rPr>
        <w:t>m</w:t>
      </w:r>
      <w:r>
        <w:rPr>
          <w:rFonts w:ascii="Times New Roman" w:hAnsi="Times New Roman" w:hint="eastAsia"/>
          <w:i/>
          <w:iCs/>
          <w:kern w:val="0"/>
          <w:vertAlign w:val="subscript"/>
        </w:rPr>
        <w:t>i</w:t>
      </w:r>
      <w:r>
        <w:rPr>
          <w:rFonts w:ascii="Times New Roman" w:hAnsi="Times New Roman"/>
          <w:kern w:val="0"/>
        </w:rPr>
        <w:t>——</w:t>
      </w:r>
      <w:r>
        <w:rPr>
          <w:rFonts w:ascii="Times New Roman" w:hAnsi="Times New Roman" w:hint="eastAsia"/>
          <w:kern w:val="0"/>
        </w:rPr>
        <w:t>统计报告期内回收利用得到可再使用材料中所含</w:t>
      </w:r>
      <w:r w:rsidRPr="0042184D">
        <w:rPr>
          <w:rFonts w:ascii="Times New Roman" w:hAnsi="Times New Roman" w:hint="eastAsia"/>
          <w:i/>
          <w:iCs/>
          <w:kern w:val="0"/>
        </w:rPr>
        <w:t>jt</w:t>
      </w:r>
      <w:r>
        <w:rPr>
          <w:rFonts w:ascii="Times New Roman" w:hAnsi="Times New Roman" w:hint="eastAsia"/>
          <w:kern w:val="0"/>
        </w:rPr>
        <w:t>元素的质量</w:t>
      </w:r>
      <w:r>
        <w:rPr>
          <w:rFonts w:ascii="Times New Roman" w:hAnsi="Times New Roman"/>
          <w:kern w:val="0"/>
        </w:rPr>
        <w:t>，单位为</w:t>
      </w:r>
      <w:r>
        <w:rPr>
          <w:rFonts w:ascii="Times New Roman" w:hAnsi="Times New Roman" w:hint="eastAsia"/>
          <w:kern w:val="0"/>
        </w:rPr>
        <w:t>千克</w:t>
      </w:r>
      <w:r>
        <w:rPr>
          <w:rFonts w:ascii="Times New Roman" w:hAnsi="Times New Roman"/>
          <w:kern w:val="0"/>
        </w:rPr>
        <w:t>（</w:t>
      </w:r>
      <w:r>
        <w:rPr>
          <w:rFonts w:ascii="Times New Roman" w:hAnsi="Times New Roman" w:hint="eastAsia"/>
          <w:kern w:val="0"/>
        </w:rPr>
        <w:t>kg</w:t>
      </w:r>
      <w:r>
        <w:rPr>
          <w:rFonts w:ascii="Times New Roman" w:hAnsi="Times New Roman"/>
          <w:kern w:val="0"/>
        </w:rPr>
        <w:t>）；</w:t>
      </w:r>
    </w:p>
    <w:p w14:paraId="10A912C6" w14:textId="77777777" w:rsidR="00945A92" w:rsidRDefault="00000000">
      <w:pPr>
        <w:widowControl/>
        <w:autoSpaceDE w:val="0"/>
        <w:autoSpaceDN w:val="0"/>
        <w:adjustRightInd/>
        <w:spacing w:line="360" w:lineRule="exact"/>
        <w:ind w:leftChars="200" w:left="1302" w:hangingChars="420" w:hanging="882"/>
        <w:rPr>
          <w:rFonts w:ascii="Times New Roman" w:hAnsi="Times New Roman"/>
          <w:kern w:val="0"/>
        </w:rPr>
      </w:pPr>
      <w:r>
        <w:rPr>
          <w:rFonts w:ascii="Times New Roman" w:hAnsi="Times New Roman" w:hint="eastAsia"/>
          <w:i/>
          <w:iCs/>
          <w:kern w:val="0"/>
        </w:rPr>
        <w:t>M</w:t>
      </w:r>
      <w:r>
        <w:rPr>
          <w:rFonts w:ascii="Times New Roman" w:hAnsi="Times New Roman" w:hint="eastAsia"/>
          <w:i/>
          <w:iCs/>
          <w:kern w:val="0"/>
          <w:vertAlign w:val="subscript"/>
        </w:rPr>
        <w:t>i</w:t>
      </w:r>
      <w:r>
        <w:rPr>
          <w:rFonts w:ascii="Times New Roman" w:hAnsi="Times New Roman"/>
          <w:kern w:val="0"/>
        </w:rPr>
        <w:t>——</w:t>
      </w:r>
      <w:r>
        <w:rPr>
          <w:rFonts w:ascii="Times New Roman" w:hAnsi="Times New Roman" w:hint="eastAsia"/>
          <w:kern w:val="0"/>
        </w:rPr>
        <w:t>统计报告期内废弃电池化学品中所含</w:t>
      </w:r>
      <w:r w:rsidRPr="0042184D">
        <w:rPr>
          <w:rFonts w:ascii="Times New Roman" w:hAnsi="Times New Roman" w:hint="eastAsia"/>
          <w:i/>
          <w:iCs/>
          <w:kern w:val="0"/>
        </w:rPr>
        <w:t>jt</w:t>
      </w:r>
      <w:r>
        <w:rPr>
          <w:rFonts w:ascii="Times New Roman" w:hAnsi="Times New Roman" w:hint="eastAsia"/>
          <w:kern w:val="0"/>
        </w:rPr>
        <w:t>元素的质量</w:t>
      </w:r>
      <w:r>
        <w:rPr>
          <w:rFonts w:ascii="Times New Roman" w:hAnsi="Times New Roman"/>
          <w:kern w:val="0"/>
        </w:rPr>
        <w:t>，单位为</w:t>
      </w:r>
      <w:r>
        <w:rPr>
          <w:rFonts w:ascii="Times New Roman" w:hAnsi="Times New Roman" w:hint="eastAsia"/>
          <w:kern w:val="0"/>
        </w:rPr>
        <w:t>千克</w:t>
      </w:r>
      <w:r>
        <w:rPr>
          <w:rFonts w:ascii="Times New Roman" w:hAnsi="Times New Roman"/>
          <w:kern w:val="0"/>
        </w:rPr>
        <w:t>（</w:t>
      </w:r>
      <w:r>
        <w:rPr>
          <w:rFonts w:ascii="Times New Roman" w:hAnsi="Times New Roman" w:hint="eastAsia"/>
          <w:kern w:val="0"/>
        </w:rPr>
        <w:t>kg</w:t>
      </w:r>
      <w:r>
        <w:rPr>
          <w:rFonts w:ascii="Times New Roman" w:hAnsi="Times New Roman"/>
          <w:kern w:val="0"/>
        </w:rPr>
        <w:t>）</w:t>
      </w:r>
      <w:r>
        <w:rPr>
          <w:rFonts w:ascii="Times New Roman" w:hAnsi="Times New Roman" w:hint="eastAsia"/>
          <w:kern w:val="0"/>
        </w:rPr>
        <w:t>。</w:t>
      </w:r>
    </w:p>
    <w:p w14:paraId="4141E3B6" w14:textId="77777777" w:rsidR="00945A92" w:rsidRDefault="00000000">
      <w:pPr>
        <w:autoSpaceDE w:val="0"/>
        <w:autoSpaceDN w:val="0"/>
        <w:adjustRightInd/>
        <w:spacing w:line="360" w:lineRule="exact"/>
        <w:ind w:left="811" w:hanging="448"/>
        <w:rPr>
          <w:rFonts w:ascii="Times New Roman" w:hAnsi="Times New Roman"/>
          <w:kern w:val="0"/>
          <w:sz w:val="18"/>
          <w:szCs w:val="18"/>
        </w:rPr>
      </w:pPr>
      <w:r>
        <w:rPr>
          <w:rFonts w:ascii="黑体" w:eastAsia="黑体" w:hAnsi="黑体" w:cs="黑体" w:hint="eastAsia"/>
          <w:kern w:val="0"/>
          <w:sz w:val="18"/>
          <w:szCs w:val="18"/>
        </w:rPr>
        <w:t>注</w:t>
      </w:r>
      <w:r>
        <w:rPr>
          <w:rFonts w:ascii="Times New Roman" w:hAnsi="Times New Roman" w:hint="eastAsia"/>
          <w:kern w:val="0"/>
          <w:sz w:val="18"/>
          <w:szCs w:val="18"/>
        </w:rPr>
        <w:t>：</w:t>
      </w:r>
      <w:r>
        <w:rPr>
          <w:rFonts w:ascii="Times New Roman" w:hAnsi="Times New Roman" w:hint="eastAsia"/>
          <w:kern w:val="0"/>
          <w:sz w:val="18"/>
          <w:szCs w:val="18"/>
        </w:rPr>
        <w:t>1</w:t>
      </w:r>
      <w:r>
        <w:rPr>
          <w:rFonts w:ascii="Times New Roman" w:hAnsi="Times New Roman" w:hint="eastAsia"/>
          <w:kern w:val="0"/>
          <w:sz w:val="18"/>
          <w:szCs w:val="18"/>
        </w:rPr>
        <w:t>，</w:t>
      </w:r>
      <w:r>
        <w:rPr>
          <w:rFonts w:ascii="Times New Roman" w:hAnsi="Times New Roman" w:hint="eastAsia"/>
          <w:kern w:val="0"/>
          <w:sz w:val="18"/>
          <w:szCs w:val="18"/>
        </w:rPr>
        <w:t>2</w:t>
      </w:r>
      <w:r>
        <w:rPr>
          <w:rFonts w:ascii="Times New Roman" w:hAnsi="Times New Roman" w:hint="eastAsia"/>
          <w:kern w:val="0"/>
          <w:sz w:val="18"/>
          <w:szCs w:val="18"/>
        </w:rPr>
        <w:t>，</w:t>
      </w:r>
      <w:r>
        <w:rPr>
          <w:rFonts w:ascii="Times New Roman" w:hAnsi="Times New Roman" w:hint="eastAsia"/>
          <w:kern w:val="0"/>
          <w:sz w:val="18"/>
          <w:szCs w:val="18"/>
        </w:rPr>
        <w:t>3</w:t>
      </w:r>
      <w:r>
        <w:rPr>
          <w:rFonts w:ascii="Times New Roman" w:hAnsi="Times New Roman" w:hint="eastAsia"/>
          <w:kern w:val="0"/>
          <w:sz w:val="18"/>
          <w:szCs w:val="18"/>
        </w:rPr>
        <w:t>分别为镍、钴、锰元素。</w:t>
      </w:r>
    </w:p>
    <w:p w14:paraId="17C99649" w14:textId="77777777" w:rsidR="00945A92" w:rsidRPr="0042184D" w:rsidRDefault="00000000">
      <w:pPr>
        <w:pStyle w:val="affffffffffff0"/>
        <w:spacing w:line="360" w:lineRule="exact"/>
        <w:ind w:leftChars="200" w:left="1140" w:hangingChars="400" w:hanging="720"/>
        <w:rPr>
          <w:rFonts w:ascii="Times New Roman"/>
        </w:rPr>
      </w:pPr>
      <w:r w:rsidRPr="0042184D">
        <w:rPr>
          <w:rFonts w:ascii="Times New Roman" w:hint="eastAsia"/>
          <w:sz w:val="18"/>
          <w:szCs w:val="18"/>
        </w:rPr>
        <w:t>废弃电池化学品中有价金属含量的检测方法可参照</w:t>
      </w:r>
      <w:r w:rsidRPr="0042184D">
        <w:rPr>
          <w:rFonts w:ascii="Times New Roman" w:hint="eastAsia"/>
          <w:sz w:val="18"/>
          <w:szCs w:val="18"/>
        </w:rPr>
        <w:t>YS/T 1342.1</w:t>
      </w:r>
      <w:r w:rsidRPr="0042184D">
        <w:rPr>
          <w:rFonts w:ascii="Times New Roman" w:hint="eastAsia"/>
          <w:sz w:val="18"/>
          <w:szCs w:val="18"/>
        </w:rPr>
        <w:t>、</w:t>
      </w:r>
      <w:r w:rsidRPr="0042184D">
        <w:rPr>
          <w:rFonts w:ascii="Times New Roman" w:hint="eastAsia"/>
          <w:sz w:val="18"/>
          <w:szCs w:val="18"/>
        </w:rPr>
        <w:t>YS/T 1342.2</w:t>
      </w:r>
      <w:r w:rsidRPr="0042184D">
        <w:rPr>
          <w:rFonts w:ascii="Times New Roman" w:hint="eastAsia"/>
          <w:sz w:val="18"/>
          <w:szCs w:val="18"/>
        </w:rPr>
        <w:t>、</w:t>
      </w:r>
      <w:r w:rsidRPr="0042184D">
        <w:rPr>
          <w:rFonts w:ascii="Times New Roman"/>
          <w:sz w:val="18"/>
          <w:szCs w:val="18"/>
        </w:rPr>
        <w:t>YS/T 1342.3</w:t>
      </w:r>
      <w:r w:rsidRPr="0042184D">
        <w:rPr>
          <w:rFonts w:ascii="Times New Roman" w:hint="eastAsia"/>
          <w:sz w:val="18"/>
          <w:szCs w:val="18"/>
        </w:rPr>
        <w:t>、</w:t>
      </w:r>
      <w:r w:rsidRPr="0042184D">
        <w:rPr>
          <w:rFonts w:ascii="Times New Roman" w:hint="eastAsia"/>
          <w:sz w:val="18"/>
          <w:szCs w:val="18"/>
        </w:rPr>
        <w:t>YS/T 1342.4</w:t>
      </w:r>
      <w:r w:rsidRPr="0042184D">
        <w:rPr>
          <w:rFonts w:ascii="Times New Roman" w:hint="eastAsia"/>
          <w:sz w:val="18"/>
          <w:szCs w:val="18"/>
        </w:rPr>
        <w:t>规定执行。</w:t>
      </w:r>
    </w:p>
    <w:p w14:paraId="60E03B38" w14:textId="77777777" w:rsidR="00945A92" w:rsidRDefault="00000000">
      <w:pPr>
        <w:pStyle w:val="affffffffffff6"/>
        <w:numPr>
          <w:ilvl w:val="1"/>
          <w:numId w:val="4"/>
        </w:numPr>
        <w:wordWrap/>
        <w:spacing w:before="312" w:after="312" w:line="360" w:lineRule="exact"/>
        <w:rPr>
          <w:rFonts w:ascii="Times New Roman"/>
        </w:rPr>
      </w:pPr>
      <w:r>
        <w:rPr>
          <w:rFonts w:ascii="Times New Roman" w:hint="eastAsia"/>
        </w:rPr>
        <w:t>再生元素使用占比</w:t>
      </w:r>
    </w:p>
    <w:p w14:paraId="154CC490" w14:textId="77777777" w:rsidR="00945A92" w:rsidRDefault="00000000">
      <w:pPr>
        <w:widowControl/>
        <w:tabs>
          <w:tab w:val="center" w:pos="4201"/>
          <w:tab w:val="right" w:leader="dot" w:pos="9298"/>
        </w:tabs>
        <w:autoSpaceDE w:val="0"/>
        <w:autoSpaceDN w:val="0"/>
        <w:spacing w:line="360" w:lineRule="exact"/>
        <w:ind w:firstLineChars="200" w:firstLine="420"/>
      </w:pPr>
      <w:r>
        <w:t>再生元素使用</w:t>
      </w:r>
      <w:r>
        <w:rPr>
          <w:rFonts w:hint="eastAsia"/>
        </w:rPr>
        <w:t>占比以</w:t>
      </w:r>
      <w:r>
        <w:rPr>
          <w:rFonts w:ascii="Times New Roman" w:hAnsi="Times New Roman" w:hint="eastAsia"/>
          <w:i/>
          <w:iCs/>
          <w:kern w:val="0"/>
          <w:szCs w:val="20"/>
        </w:rPr>
        <w:t>R</w:t>
      </w:r>
      <w:r>
        <w:rPr>
          <w:rFonts w:ascii="Times New Roman" w:hAnsi="Times New Roman" w:hint="eastAsia"/>
          <w:i/>
          <w:iCs/>
          <w:kern w:val="0"/>
          <w:szCs w:val="20"/>
          <w:vertAlign w:val="subscript"/>
        </w:rPr>
        <w:t>x</w:t>
      </w:r>
      <w:r>
        <w:rPr>
          <w:rFonts w:ascii="Times New Roman" w:hAnsi="Times New Roman" w:hint="eastAsia"/>
          <w:kern w:val="0"/>
          <w:szCs w:val="20"/>
        </w:rPr>
        <w:t>计，</w:t>
      </w:r>
      <w:r>
        <w:t>按</w:t>
      </w:r>
      <w:r>
        <w:rPr>
          <w:rFonts w:hint="eastAsia"/>
        </w:rPr>
        <w:t>公</w:t>
      </w:r>
      <w:r>
        <w:t>式（</w:t>
      </w:r>
      <w:r>
        <w:rPr>
          <w:rFonts w:ascii="Times New Roman"/>
        </w:rPr>
        <w:t>A.</w:t>
      </w:r>
      <w:r>
        <w:rPr>
          <w:rFonts w:ascii="Times New Roman" w:hint="eastAsia"/>
        </w:rPr>
        <w:t>3</w:t>
      </w:r>
      <w:r>
        <w:t>）计算</w:t>
      </w:r>
      <w:r>
        <w:rPr>
          <w:rFonts w:hint="eastAsia"/>
        </w:rPr>
        <w:t>：</w:t>
      </w:r>
    </w:p>
    <w:p w14:paraId="3D1D8D66" w14:textId="77777777" w:rsidR="00945A92" w:rsidRDefault="00000000">
      <w:pPr>
        <w:widowControl/>
        <w:tabs>
          <w:tab w:val="center" w:pos="4201"/>
          <w:tab w:val="right" w:leader="dot" w:pos="9298"/>
        </w:tabs>
        <w:autoSpaceDE w:val="0"/>
        <w:autoSpaceDN w:val="0"/>
        <w:spacing w:line="240" w:lineRule="auto"/>
        <w:ind w:firstLineChars="200" w:firstLine="420"/>
        <w:jc w:val="right"/>
      </w:pPr>
      <w:r>
        <w:rPr>
          <w:position w:val="-30"/>
        </w:rPr>
        <w:object w:dxaOrig="2997" w:dyaOrig="776" w14:anchorId="70B1317C">
          <v:shape id="_x0000_i1029" type="#_x0000_t75" alt="" style="width:150pt;height:39pt" o:ole="">
            <v:imagedata r:id="rId25" o:title=""/>
          </v:shape>
          <o:OLEObject Type="Embed" ProgID="Equation.3" ShapeID="_x0000_i1029" DrawAspect="Content" ObjectID="_1808059553" r:id="rId26"/>
        </w:object>
      </w:r>
      <w:r>
        <w:rPr>
          <w:rFonts w:ascii="宋体" w:hAnsi="宋体"/>
        </w:rPr>
        <w:t>……………………………</w:t>
      </w:r>
      <w:r>
        <w:t>（</w:t>
      </w:r>
      <w:r>
        <w:rPr>
          <w:rFonts w:ascii="Times New Roman"/>
        </w:rPr>
        <w:t>A.</w:t>
      </w:r>
      <w:r>
        <w:rPr>
          <w:rFonts w:ascii="Times New Roman" w:hint="eastAsia"/>
        </w:rPr>
        <w:t>3</w:t>
      </w:r>
      <w:r>
        <w:t>）</w:t>
      </w:r>
    </w:p>
    <w:p w14:paraId="31C647AA" w14:textId="77777777" w:rsidR="00945A92" w:rsidRDefault="00000000">
      <w:pPr>
        <w:pStyle w:val="affffffffffff0"/>
        <w:spacing w:line="360" w:lineRule="exact"/>
        <w:rPr>
          <w:rFonts w:ascii="Times New Roman"/>
        </w:rPr>
      </w:pPr>
      <w:r>
        <w:rPr>
          <w:rFonts w:ascii="Times New Roman"/>
        </w:rPr>
        <w:t>式中：</w:t>
      </w:r>
    </w:p>
    <w:p w14:paraId="1EB814C9" w14:textId="77777777" w:rsidR="00945A92" w:rsidRDefault="00000000">
      <w:pPr>
        <w:widowControl/>
        <w:autoSpaceDE w:val="0"/>
        <w:autoSpaceDN w:val="0"/>
        <w:adjustRightInd/>
        <w:spacing w:line="360" w:lineRule="exact"/>
        <w:ind w:leftChars="200" w:left="1239" w:hangingChars="390" w:hanging="819"/>
        <w:rPr>
          <w:rFonts w:ascii="Times New Roman" w:hAnsi="Times New Roman"/>
          <w:kern w:val="0"/>
        </w:rPr>
      </w:pPr>
      <w:r>
        <w:rPr>
          <w:rFonts w:ascii="Times New Roman" w:hAnsi="Times New Roman" w:hint="eastAsia"/>
          <w:i/>
          <w:iCs/>
          <w:kern w:val="0"/>
        </w:rPr>
        <w:t>m</w:t>
      </w:r>
      <w:r>
        <w:rPr>
          <w:rFonts w:ascii="Times New Roman" w:hAnsi="Times New Roman" w:hint="eastAsia"/>
          <w:i/>
          <w:iCs/>
          <w:kern w:val="0"/>
          <w:vertAlign w:val="subscript"/>
        </w:rPr>
        <w:t>k,re</w:t>
      </w:r>
      <w:r>
        <w:rPr>
          <w:rFonts w:ascii="Times New Roman" w:hAnsi="Times New Roman"/>
          <w:kern w:val="0"/>
        </w:rPr>
        <w:t>——</w:t>
      </w:r>
      <w:r>
        <w:rPr>
          <w:rFonts w:ascii="Times New Roman" w:hAnsi="Times New Roman" w:hint="eastAsia"/>
          <w:kern w:val="0"/>
        </w:rPr>
        <w:t>统计报告期内第</w:t>
      </w:r>
      <w:r w:rsidRPr="0042184D">
        <w:rPr>
          <w:rFonts w:ascii="Times New Roman" w:hAnsi="Times New Roman" w:hint="eastAsia"/>
          <w:i/>
          <w:iCs/>
          <w:kern w:val="0"/>
        </w:rPr>
        <w:t>k</w:t>
      </w:r>
      <w:r>
        <w:rPr>
          <w:rFonts w:ascii="Times New Roman" w:hAnsi="Times New Roman" w:hint="eastAsia"/>
          <w:kern w:val="0"/>
        </w:rPr>
        <w:t>种使用物料中所含再生材料的质量</w:t>
      </w:r>
      <w:r>
        <w:rPr>
          <w:rFonts w:ascii="Times New Roman" w:hAnsi="Times New Roman"/>
          <w:kern w:val="0"/>
        </w:rPr>
        <w:t>，单位为</w:t>
      </w:r>
      <w:r>
        <w:rPr>
          <w:rFonts w:ascii="Times New Roman" w:hAnsi="Times New Roman" w:hint="eastAsia"/>
          <w:kern w:val="0"/>
        </w:rPr>
        <w:t>千克</w:t>
      </w:r>
      <w:r>
        <w:rPr>
          <w:rFonts w:ascii="Times New Roman" w:hAnsi="Times New Roman"/>
          <w:kern w:val="0"/>
        </w:rPr>
        <w:t>（</w:t>
      </w:r>
      <w:r>
        <w:rPr>
          <w:rFonts w:ascii="Times New Roman" w:hAnsi="Times New Roman" w:hint="eastAsia"/>
          <w:kern w:val="0"/>
        </w:rPr>
        <w:t>kg</w:t>
      </w:r>
      <w:r>
        <w:rPr>
          <w:rFonts w:ascii="Times New Roman" w:hAnsi="Times New Roman"/>
          <w:kern w:val="0"/>
        </w:rPr>
        <w:t>）；</w:t>
      </w:r>
    </w:p>
    <w:p w14:paraId="17021633" w14:textId="77777777" w:rsidR="00945A92" w:rsidRDefault="00000000">
      <w:pPr>
        <w:widowControl/>
        <w:autoSpaceDE w:val="0"/>
        <w:autoSpaceDN w:val="0"/>
        <w:adjustRightInd/>
        <w:spacing w:line="360" w:lineRule="exact"/>
        <w:ind w:leftChars="200" w:left="1239" w:hangingChars="390" w:hanging="819"/>
        <w:rPr>
          <w:rFonts w:ascii="Times New Roman" w:hAnsi="Times New Roman"/>
          <w:kern w:val="0"/>
        </w:rPr>
      </w:pPr>
      <w:r>
        <w:rPr>
          <w:i/>
        </w:rPr>
        <w:t>ρ</w:t>
      </w:r>
      <w:r>
        <w:rPr>
          <w:rFonts w:hint="eastAsia"/>
          <w:iCs/>
          <w:vertAlign w:val="subscript"/>
        </w:rPr>
        <w:t>k,x</w:t>
      </w:r>
      <w:r>
        <w:rPr>
          <w:rFonts w:ascii="Times New Roman" w:hAnsi="Times New Roman"/>
          <w:kern w:val="0"/>
        </w:rPr>
        <w:t>——</w:t>
      </w:r>
      <w:r>
        <w:rPr>
          <w:rFonts w:ascii="Times New Roman" w:hAnsi="Times New Roman" w:hint="eastAsia"/>
          <w:kern w:val="0"/>
        </w:rPr>
        <w:t>统计报告期内第</w:t>
      </w:r>
      <w:r w:rsidRPr="0042184D">
        <w:rPr>
          <w:rFonts w:ascii="Times New Roman" w:hAnsi="Times New Roman" w:hint="eastAsia"/>
          <w:i/>
          <w:iCs/>
          <w:kern w:val="0"/>
        </w:rPr>
        <w:t>k</w:t>
      </w:r>
      <w:r>
        <w:rPr>
          <w:rFonts w:ascii="Times New Roman" w:hAnsi="Times New Roman" w:hint="eastAsia"/>
          <w:kern w:val="0"/>
        </w:rPr>
        <w:t>种使用物料中再生材料部分所含镍、锂、钴元素的质量分数</w:t>
      </w:r>
      <w:r>
        <w:rPr>
          <w:rFonts w:ascii="Times New Roman" w:hAnsi="Times New Roman"/>
          <w:kern w:val="0"/>
        </w:rPr>
        <w:t>，</w:t>
      </w:r>
      <w:r>
        <w:rPr>
          <w:rFonts w:ascii="Times New Roman" w:hAnsi="Times New Roman" w:hint="eastAsia"/>
          <w:kern w:val="0"/>
        </w:rPr>
        <w:t>%</w:t>
      </w:r>
      <w:r>
        <w:rPr>
          <w:rFonts w:ascii="Times New Roman" w:hAnsi="Times New Roman"/>
          <w:kern w:val="0"/>
        </w:rPr>
        <w:t>；</w:t>
      </w:r>
    </w:p>
    <w:p w14:paraId="461A5853" w14:textId="77777777" w:rsidR="00945A92" w:rsidRDefault="00000000">
      <w:pPr>
        <w:widowControl/>
        <w:autoSpaceDE w:val="0"/>
        <w:autoSpaceDN w:val="0"/>
        <w:adjustRightInd/>
        <w:spacing w:line="360" w:lineRule="exact"/>
        <w:ind w:leftChars="200" w:left="1302" w:hangingChars="420" w:hanging="882"/>
        <w:rPr>
          <w:rFonts w:ascii="Times New Roman" w:hAnsi="Times New Roman"/>
          <w:kern w:val="0"/>
        </w:rPr>
      </w:pPr>
      <w:r>
        <w:rPr>
          <w:rFonts w:ascii="Times New Roman" w:hAnsi="Times New Roman" w:hint="eastAsia"/>
          <w:i/>
          <w:iCs/>
          <w:kern w:val="0"/>
        </w:rPr>
        <w:t>M</w:t>
      </w:r>
      <w:r>
        <w:rPr>
          <w:rFonts w:ascii="Times New Roman" w:hAnsi="Times New Roman"/>
          <w:kern w:val="0"/>
        </w:rPr>
        <w:t>——</w:t>
      </w:r>
      <w:r>
        <w:rPr>
          <w:rFonts w:ascii="Times New Roman" w:hAnsi="Times New Roman" w:hint="eastAsia"/>
          <w:kern w:val="0"/>
        </w:rPr>
        <w:t>统计报告期内得到可再生使用原料的质量</w:t>
      </w:r>
      <w:r>
        <w:rPr>
          <w:rFonts w:ascii="Times New Roman" w:hAnsi="Times New Roman"/>
          <w:kern w:val="0"/>
        </w:rPr>
        <w:t>，单位为</w:t>
      </w:r>
      <w:r>
        <w:rPr>
          <w:rFonts w:ascii="Times New Roman" w:hAnsi="Times New Roman" w:hint="eastAsia"/>
          <w:kern w:val="0"/>
        </w:rPr>
        <w:t>千克</w:t>
      </w:r>
      <w:r>
        <w:rPr>
          <w:rFonts w:ascii="Times New Roman" w:hAnsi="Times New Roman"/>
          <w:kern w:val="0"/>
        </w:rPr>
        <w:t>（</w:t>
      </w:r>
      <w:r>
        <w:rPr>
          <w:rFonts w:ascii="Times New Roman" w:hAnsi="Times New Roman" w:hint="eastAsia"/>
          <w:kern w:val="0"/>
        </w:rPr>
        <w:t>kg</w:t>
      </w:r>
      <w:r>
        <w:rPr>
          <w:rFonts w:ascii="Times New Roman" w:hAnsi="Times New Roman"/>
          <w:kern w:val="0"/>
        </w:rPr>
        <w:t>）</w:t>
      </w:r>
      <w:r>
        <w:rPr>
          <w:rFonts w:ascii="Times New Roman" w:hAnsi="Times New Roman" w:hint="eastAsia"/>
          <w:kern w:val="0"/>
        </w:rPr>
        <w:t>；</w:t>
      </w:r>
    </w:p>
    <w:p w14:paraId="7BBB5206" w14:textId="77777777" w:rsidR="00945A92" w:rsidRDefault="00000000">
      <w:pPr>
        <w:widowControl/>
        <w:autoSpaceDE w:val="0"/>
        <w:autoSpaceDN w:val="0"/>
        <w:adjustRightInd/>
        <w:spacing w:line="360" w:lineRule="exact"/>
        <w:ind w:leftChars="200" w:left="1302" w:hangingChars="420" w:hanging="882"/>
        <w:rPr>
          <w:rFonts w:ascii="Times New Roman" w:hAnsi="Times New Roman"/>
          <w:kern w:val="0"/>
        </w:rPr>
      </w:pPr>
      <w:r>
        <w:rPr>
          <w:i/>
        </w:rPr>
        <w:lastRenderedPageBreak/>
        <w:t>ρ</w:t>
      </w:r>
      <w:r>
        <w:rPr>
          <w:rFonts w:hint="eastAsia"/>
          <w:iCs/>
          <w:vertAlign w:val="subscript"/>
        </w:rPr>
        <w:t>x</w:t>
      </w:r>
      <w:r>
        <w:rPr>
          <w:rFonts w:ascii="Times New Roman" w:hAnsi="Times New Roman"/>
          <w:kern w:val="0"/>
        </w:rPr>
        <w:t>——</w:t>
      </w:r>
      <w:r>
        <w:rPr>
          <w:rFonts w:ascii="Times New Roman" w:hAnsi="Times New Roman" w:hint="eastAsia"/>
          <w:kern w:val="0"/>
        </w:rPr>
        <w:t>统计报告期内得到可再生使用原料中镍、锂、钴元素的质量分数</w:t>
      </w:r>
      <w:r>
        <w:rPr>
          <w:rFonts w:ascii="Times New Roman" w:hAnsi="Times New Roman"/>
          <w:kern w:val="0"/>
        </w:rPr>
        <w:t>，</w:t>
      </w:r>
      <w:r>
        <w:rPr>
          <w:rFonts w:ascii="Times New Roman" w:hAnsi="Times New Roman" w:hint="eastAsia"/>
          <w:kern w:val="0"/>
        </w:rPr>
        <w:t>%</w:t>
      </w:r>
      <w:r>
        <w:rPr>
          <w:rFonts w:ascii="Times New Roman" w:hAnsi="Times New Roman" w:hint="eastAsia"/>
          <w:kern w:val="0"/>
        </w:rPr>
        <w:t>；</w:t>
      </w:r>
    </w:p>
    <w:p w14:paraId="5C46A345" w14:textId="77777777" w:rsidR="00945A92" w:rsidRDefault="00000000">
      <w:pPr>
        <w:widowControl/>
        <w:autoSpaceDE w:val="0"/>
        <w:autoSpaceDN w:val="0"/>
        <w:adjustRightInd/>
        <w:spacing w:line="360" w:lineRule="exact"/>
        <w:ind w:leftChars="200" w:left="1302" w:hangingChars="420" w:hanging="882"/>
      </w:pPr>
      <w:r w:rsidRPr="0042184D">
        <w:rPr>
          <w:rFonts w:ascii="Times New Roman" w:hAnsi="Times New Roman" w:hint="eastAsia"/>
          <w:i/>
          <w:iCs/>
          <w:kern w:val="0"/>
        </w:rPr>
        <w:t>x</w:t>
      </w:r>
      <w:r>
        <w:rPr>
          <w:rFonts w:ascii="Times New Roman" w:hAnsi="Times New Roman"/>
          <w:kern w:val="0"/>
        </w:rPr>
        <w:t>——</w:t>
      </w:r>
      <w:r>
        <w:rPr>
          <w:rFonts w:ascii="Times New Roman" w:hAnsi="Times New Roman" w:hint="eastAsia"/>
          <w:kern w:val="0"/>
        </w:rPr>
        <w:t>镍、锂、钴单一元素。</w:t>
      </w:r>
    </w:p>
    <w:p w14:paraId="1CF267E8" w14:textId="77777777" w:rsidR="00945A92" w:rsidRDefault="00945A92">
      <w:pPr>
        <w:pStyle w:val="afffffa"/>
        <w:spacing w:line="360" w:lineRule="exact"/>
        <w:ind w:firstLine="420"/>
      </w:pPr>
    </w:p>
    <w:p w14:paraId="1A8900F5" w14:textId="77777777" w:rsidR="00945A92" w:rsidRDefault="00945A92">
      <w:pPr>
        <w:pStyle w:val="afffffa"/>
        <w:spacing w:line="360" w:lineRule="exact"/>
        <w:ind w:firstLineChars="95" w:firstLine="199"/>
      </w:pPr>
    </w:p>
    <w:p w14:paraId="14F66A08" w14:textId="77777777" w:rsidR="00945A92" w:rsidRDefault="00945A92">
      <w:pPr>
        <w:pStyle w:val="afffffa"/>
        <w:spacing w:line="360" w:lineRule="exact"/>
        <w:ind w:firstLineChars="0" w:firstLine="0"/>
        <w:sectPr w:rsidR="00945A92">
          <w:pgSz w:w="11906" w:h="16838"/>
          <w:pgMar w:top="1928" w:right="1134" w:bottom="1134" w:left="1134" w:header="1418" w:footer="1134" w:gutter="284"/>
          <w:cols w:space="425"/>
          <w:formProt w:val="0"/>
          <w:docGrid w:type="lines" w:linePitch="312"/>
        </w:sectPr>
      </w:pPr>
    </w:p>
    <w:p w14:paraId="4C4E8322" w14:textId="77777777" w:rsidR="00945A92" w:rsidRDefault="00945A92">
      <w:pPr>
        <w:pStyle w:val="af8"/>
        <w:rPr>
          <w:rFonts w:hint="eastAsia"/>
        </w:rPr>
      </w:pPr>
    </w:p>
    <w:p w14:paraId="7B097B1A" w14:textId="77777777" w:rsidR="00945A92" w:rsidRDefault="00945A92">
      <w:pPr>
        <w:pStyle w:val="afe"/>
      </w:pPr>
    </w:p>
    <w:p w14:paraId="35C486C9" w14:textId="77777777" w:rsidR="00945A92" w:rsidRDefault="00000000">
      <w:pPr>
        <w:pStyle w:val="aff3"/>
        <w:spacing w:after="156"/>
      </w:pPr>
      <w:r>
        <w:br/>
      </w:r>
      <w:bookmarkStart w:id="90" w:name="_Toc160885737"/>
      <w:bookmarkStart w:id="91" w:name="_Toc161134980"/>
      <w:r>
        <w:rPr>
          <w:rFonts w:hint="eastAsia"/>
        </w:rPr>
        <w:t>（规</w:t>
      </w:r>
      <w:bookmarkStart w:id="92" w:name="OLE_LINK16"/>
      <w:r>
        <w:rPr>
          <w:rFonts w:hint="eastAsia"/>
        </w:rPr>
        <w:t>范性）</w:t>
      </w:r>
      <w:bookmarkEnd w:id="90"/>
      <w:bookmarkEnd w:id="91"/>
    </w:p>
    <w:p w14:paraId="4F73AE0D" w14:textId="77777777" w:rsidR="00945A92" w:rsidRDefault="00000000">
      <w:pPr>
        <w:pStyle w:val="afffffa"/>
        <w:spacing w:line="240" w:lineRule="exact"/>
        <w:ind w:firstLine="420"/>
        <w:jc w:val="center"/>
        <w:rPr>
          <w:rFonts w:ascii="黑体" w:eastAsia="黑体"/>
        </w:rPr>
      </w:pPr>
      <w:r>
        <w:rPr>
          <w:rFonts w:ascii="黑体" w:eastAsia="黑体"/>
        </w:rPr>
        <w:t>回收</w:t>
      </w:r>
      <w:r>
        <w:rPr>
          <w:rFonts w:ascii="黑体" w:eastAsia="黑体" w:hint="eastAsia"/>
        </w:rPr>
        <w:t>利用</w:t>
      </w:r>
      <w:r>
        <w:rPr>
          <w:rFonts w:ascii="黑体" w:eastAsia="黑体"/>
        </w:rPr>
        <w:t>各</w:t>
      </w:r>
      <w:r>
        <w:rPr>
          <w:rFonts w:ascii="黑体" w:eastAsia="黑体" w:hint="eastAsia"/>
        </w:rPr>
        <w:t>工艺</w:t>
      </w:r>
      <w:r>
        <w:rPr>
          <w:rFonts w:ascii="黑体" w:eastAsia="黑体"/>
        </w:rPr>
        <w:t>阶段</w:t>
      </w:r>
      <w:bookmarkEnd w:id="92"/>
      <w:r>
        <w:rPr>
          <w:rFonts w:ascii="黑体" w:eastAsia="黑体"/>
        </w:rPr>
        <w:t>技术评价表</w:t>
      </w:r>
    </w:p>
    <w:p w14:paraId="23E90B2E" w14:textId="77777777" w:rsidR="00945A92" w:rsidRDefault="00000000">
      <w:pPr>
        <w:pStyle w:val="aff"/>
        <w:numPr>
          <w:ilvl w:val="0"/>
          <w:numId w:val="0"/>
        </w:numPr>
        <w:spacing w:before="156" w:after="156" w:line="240" w:lineRule="exact"/>
        <w:rPr>
          <w:rFonts w:hAnsi="黑体" w:hint="eastAsia"/>
        </w:rPr>
      </w:pPr>
      <w:bookmarkStart w:id="93" w:name="OLE_LINK11"/>
      <w:r>
        <w:rPr>
          <w:rFonts w:hAnsi="黑体" w:hint="eastAsia"/>
        </w:rPr>
        <w:t>表B.1废弃电池化学品</w:t>
      </w:r>
      <w:r>
        <w:rPr>
          <w:rFonts w:hAnsi="黑体"/>
        </w:rPr>
        <w:t>-电极材料粉</w:t>
      </w:r>
      <w:r>
        <w:rPr>
          <w:rFonts w:hAnsi="黑体" w:hint="eastAsia"/>
        </w:rPr>
        <w:t>工艺</w:t>
      </w:r>
      <w:r>
        <w:rPr>
          <w:rFonts w:hAnsi="黑体"/>
        </w:rPr>
        <w:t>阶段技术评价表</w:t>
      </w:r>
    </w:p>
    <w:tbl>
      <w:tblPr>
        <w:tblStyle w:val="affffb"/>
        <w:tblW w:w="9311" w:type="dxa"/>
        <w:jc w:val="center"/>
        <w:tblLook w:val="04A0" w:firstRow="1" w:lastRow="0" w:firstColumn="1" w:lastColumn="0" w:noHBand="0" w:noVBand="1"/>
      </w:tblPr>
      <w:tblGrid>
        <w:gridCol w:w="1135"/>
        <w:gridCol w:w="2449"/>
        <w:gridCol w:w="991"/>
        <w:gridCol w:w="2545"/>
        <w:gridCol w:w="1081"/>
        <w:gridCol w:w="1110"/>
      </w:tblGrid>
      <w:tr w:rsidR="00945A92" w14:paraId="51989E66" w14:textId="77777777">
        <w:trPr>
          <w:jc w:val="center"/>
        </w:trPr>
        <w:tc>
          <w:tcPr>
            <w:tcW w:w="1135" w:type="dxa"/>
            <w:vAlign w:val="center"/>
          </w:tcPr>
          <w:p w14:paraId="3E5EB11D" w14:textId="77777777" w:rsidR="00945A92" w:rsidRDefault="00000000">
            <w:pPr>
              <w:pStyle w:val="afffffa"/>
              <w:spacing w:line="400" w:lineRule="exact"/>
              <w:ind w:firstLineChars="0" w:firstLine="0"/>
              <w:jc w:val="center"/>
              <w:rPr>
                <w:sz w:val="18"/>
                <w:szCs w:val="18"/>
              </w:rPr>
            </w:pPr>
            <w:bookmarkStart w:id="94" w:name="_Hlk192528349"/>
            <w:r>
              <w:rPr>
                <w:rFonts w:hint="eastAsia"/>
                <w:sz w:val="18"/>
                <w:szCs w:val="18"/>
              </w:rPr>
              <w:t>一级指标及权重</w:t>
            </w:r>
          </w:p>
        </w:tc>
        <w:tc>
          <w:tcPr>
            <w:tcW w:w="2449" w:type="dxa"/>
            <w:vAlign w:val="center"/>
          </w:tcPr>
          <w:p w14:paraId="51BD715D" w14:textId="77777777" w:rsidR="00945A92" w:rsidRDefault="00000000">
            <w:pPr>
              <w:pStyle w:val="afffffa"/>
              <w:spacing w:line="400" w:lineRule="exact"/>
              <w:ind w:firstLineChars="0" w:firstLine="0"/>
              <w:jc w:val="center"/>
              <w:rPr>
                <w:sz w:val="18"/>
                <w:szCs w:val="18"/>
              </w:rPr>
            </w:pPr>
            <w:r>
              <w:rPr>
                <w:rFonts w:hint="eastAsia"/>
                <w:sz w:val="18"/>
                <w:szCs w:val="18"/>
              </w:rPr>
              <w:t>二级指标</w:t>
            </w:r>
          </w:p>
        </w:tc>
        <w:tc>
          <w:tcPr>
            <w:tcW w:w="991" w:type="dxa"/>
            <w:vAlign w:val="center"/>
          </w:tcPr>
          <w:p w14:paraId="6BB2CFBA" w14:textId="77777777" w:rsidR="00945A92" w:rsidRDefault="00000000">
            <w:pPr>
              <w:pStyle w:val="afffffa"/>
              <w:spacing w:line="400" w:lineRule="exact"/>
              <w:ind w:firstLineChars="0" w:firstLine="0"/>
              <w:jc w:val="center"/>
              <w:rPr>
                <w:sz w:val="18"/>
                <w:szCs w:val="18"/>
              </w:rPr>
            </w:pPr>
            <w:r>
              <w:rPr>
                <w:rFonts w:hint="eastAsia"/>
                <w:sz w:val="18"/>
                <w:szCs w:val="18"/>
              </w:rPr>
              <w:t>二级指标及权重</w:t>
            </w:r>
          </w:p>
        </w:tc>
        <w:tc>
          <w:tcPr>
            <w:tcW w:w="2545" w:type="dxa"/>
            <w:vAlign w:val="center"/>
          </w:tcPr>
          <w:p w14:paraId="45D815B2" w14:textId="77777777" w:rsidR="00945A92" w:rsidRDefault="00000000">
            <w:pPr>
              <w:pStyle w:val="afffffa"/>
              <w:spacing w:line="400" w:lineRule="exact"/>
              <w:ind w:firstLineChars="0" w:firstLine="0"/>
              <w:jc w:val="center"/>
              <w:rPr>
                <w:sz w:val="18"/>
                <w:szCs w:val="18"/>
              </w:rPr>
            </w:pPr>
            <w:r>
              <w:rPr>
                <w:rFonts w:hint="eastAsia"/>
                <w:sz w:val="18"/>
                <w:szCs w:val="18"/>
              </w:rPr>
              <w:t>二级指标量化值</w:t>
            </w:r>
          </w:p>
        </w:tc>
        <w:tc>
          <w:tcPr>
            <w:tcW w:w="1081" w:type="dxa"/>
            <w:vAlign w:val="center"/>
          </w:tcPr>
          <w:p w14:paraId="0DC522B6" w14:textId="77777777" w:rsidR="00945A92" w:rsidRDefault="00000000">
            <w:pPr>
              <w:pStyle w:val="afffffa"/>
              <w:spacing w:line="400" w:lineRule="exact"/>
              <w:ind w:firstLineChars="0" w:firstLine="0"/>
              <w:jc w:val="center"/>
              <w:rPr>
                <w:sz w:val="18"/>
                <w:szCs w:val="18"/>
              </w:rPr>
            </w:pPr>
            <w:r>
              <w:rPr>
                <w:rFonts w:hint="eastAsia"/>
                <w:sz w:val="18"/>
                <w:szCs w:val="18"/>
              </w:rPr>
              <w:t>二级指标</w:t>
            </w:r>
          </w:p>
          <w:p w14:paraId="5ED159CF" w14:textId="77777777" w:rsidR="00945A92" w:rsidRDefault="00000000">
            <w:pPr>
              <w:pStyle w:val="afffffa"/>
              <w:spacing w:line="400" w:lineRule="exact"/>
              <w:ind w:firstLineChars="0" w:firstLine="0"/>
              <w:jc w:val="center"/>
              <w:rPr>
                <w:sz w:val="18"/>
                <w:szCs w:val="18"/>
              </w:rPr>
            </w:pPr>
            <w:r>
              <w:rPr>
                <w:rFonts w:hint="eastAsia"/>
                <w:sz w:val="18"/>
                <w:szCs w:val="18"/>
              </w:rPr>
              <w:t>分值</w:t>
            </w:r>
          </w:p>
        </w:tc>
        <w:tc>
          <w:tcPr>
            <w:tcW w:w="1110" w:type="dxa"/>
            <w:vAlign w:val="center"/>
          </w:tcPr>
          <w:p w14:paraId="206F5529" w14:textId="77777777" w:rsidR="00945A92" w:rsidRDefault="00000000">
            <w:pPr>
              <w:pStyle w:val="afffffa"/>
              <w:spacing w:line="400" w:lineRule="exact"/>
              <w:ind w:firstLineChars="0" w:firstLine="0"/>
              <w:jc w:val="center"/>
              <w:rPr>
                <w:sz w:val="18"/>
                <w:szCs w:val="18"/>
              </w:rPr>
            </w:pPr>
            <w:r>
              <w:rPr>
                <w:rFonts w:hint="eastAsia"/>
                <w:sz w:val="18"/>
                <w:szCs w:val="18"/>
              </w:rPr>
              <w:t>一级指标</w:t>
            </w:r>
          </w:p>
          <w:p w14:paraId="6A22BC24" w14:textId="77777777" w:rsidR="00945A92" w:rsidRDefault="00000000">
            <w:pPr>
              <w:pStyle w:val="afffffa"/>
              <w:spacing w:line="400" w:lineRule="exact"/>
              <w:ind w:firstLineChars="0" w:firstLine="0"/>
              <w:jc w:val="center"/>
              <w:rPr>
                <w:sz w:val="18"/>
                <w:szCs w:val="18"/>
              </w:rPr>
            </w:pPr>
            <w:r>
              <w:rPr>
                <w:rFonts w:hint="eastAsia"/>
                <w:sz w:val="18"/>
                <w:szCs w:val="18"/>
              </w:rPr>
              <w:t>得分</w:t>
            </w:r>
          </w:p>
        </w:tc>
      </w:tr>
      <w:tr w:rsidR="00945A92" w14:paraId="76891DDA" w14:textId="77777777">
        <w:trPr>
          <w:jc w:val="center"/>
        </w:trPr>
        <w:tc>
          <w:tcPr>
            <w:tcW w:w="1135" w:type="dxa"/>
            <w:vMerge w:val="restart"/>
            <w:vAlign w:val="center"/>
          </w:tcPr>
          <w:p w14:paraId="6701896B"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技术指标</w:t>
            </w:r>
          </w:p>
          <w:p w14:paraId="4101A9F5"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20%</w:t>
            </w:r>
          </w:p>
        </w:tc>
        <w:tc>
          <w:tcPr>
            <w:tcW w:w="2449" w:type="dxa"/>
            <w:vAlign w:val="center"/>
          </w:tcPr>
          <w:p w14:paraId="77E1FEE8" w14:textId="77777777" w:rsidR="00945A92" w:rsidRDefault="00000000">
            <w:pPr>
              <w:pStyle w:val="afffffa"/>
              <w:spacing w:line="400" w:lineRule="exact"/>
              <w:ind w:firstLineChars="0" w:firstLine="0"/>
              <w:rPr>
                <w:sz w:val="18"/>
                <w:szCs w:val="18"/>
              </w:rPr>
            </w:pPr>
            <w:r>
              <w:rPr>
                <w:rFonts w:hint="eastAsia"/>
                <w:sz w:val="18"/>
                <w:szCs w:val="18"/>
              </w:rPr>
              <w:t>技术水平</w:t>
            </w:r>
          </w:p>
        </w:tc>
        <w:tc>
          <w:tcPr>
            <w:tcW w:w="991" w:type="dxa"/>
            <w:vAlign w:val="center"/>
          </w:tcPr>
          <w:p w14:paraId="33FD017E" w14:textId="77777777" w:rsidR="00945A92" w:rsidRDefault="00000000">
            <w:pPr>
              <w:pStyle w:val="afffffa"/>
              <w:spacing w:line="400" w:lineRule="exact"/>
              <w:ind w:firstLineChars="0" w:firstLine="0"/>
              <w:jc w:val="center"/>
              <w:rPr>
                <w:sz w:val="18"/>
                <w:szCs w:val="18"/>
              </w:rPr>
            </w:pPr>
            <w:r>
              <w:rPr>
                <w:rFonts w:ascii="Times New Roman"/>
                <w:sz w:val="18"/>
                <w:szCs w:val="18"/>
              </w:rPr>
              <w:t>2</w:t>
            </w:r>
            <w:r>
              <w:rPr>
                <w:rFonts w:ascii="Times New Roman" w:hint="eastAsia"/>
                <w:sz w:val="18"/>
                <w:szCs w:val="18"/>
              </w:rPr>
              <w:t>5</w:t>
            </w:r>
            <w:r>
              <w:rPr>
                <w:rFonts w:ascii="Times New Roman"/>
                <w:sz w:val="18"/>
                <w:szCs w:val="18"/>
              </w:rPr>
              <w:t>%</w:t>
            </w:r>
          </w:p>
        </w:tc>
        <w:tc>
          <w:tcPr>
            <w:tcW w:w="2545" w:type="dxa"/>
          </w:tcPr>
          <w:p w14:paraId="0C2F1851"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见表</w:t>
            </w:r>
            <w:r>
              <w:rPr>
                <w:rFonts w:ascii="Times New Roman"/>
                <w:sz w:val="18"/>
                <w:szCs w:val="18"/>
              </w:rPr>
              <w:t>2</w:t>
            </w:r>
          </w:p>
        </w:tc>
        <w:tc>
          <w:tcPr>
            <w:tcW w:w="1081" w:type="dxa"/>
            <w:vAlign w:val="center"/>
          </w:tcPr>
          <w:p w14:paraId="05C4913A"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25</w:t>
            </w:r>
          </w:p>
        </w:tc>
        <w:tc>
          <w:tcPr>
            <w:tcW w:w="1110" w:type="dxa"/>
            <w:vMerge w:val="restart"/>
          </w:tcPr>
          <w:p w14:paraId="61042194" w14:textId="77777777" w:rsidR="00945A92" w:rsidRDefault="00945A92">
            <w:pPr>
              <w:pStyle w:val="afffffa"/>
              <w:spacing w:line="400" w:lineRule="exact"/>
              <w:ind w:firstLineChars="0" w:firstLine="0"/>
              <w:rPr>
                <w:sz w:val="18"/>
                <w:szCs w:val="18"/>
              </w:rPr>
            </w:pPr>
          </w:p>
        </w:tc>
      </w:tr>
      <w:tr w:rsidR="00945A92" w14:paraId="1422491E" w14:textId="77777777">
        <w:trPr>
          <w:jc w:val="center"/>
        </w:trPr>
        <w:tc>
          <w:tcPr>
            <w:tcW w:w="1135" w:type="dxa"/>
            <w:vMerge/>
            <w:vAlign w:val="center"/>
          </w:tcPr>
          <w:p w14:paraId="054B3467" w14:textId="77777777" w:rsidR="00945A92" w:rsidRDefault="00945A92">
            <w:pPr>
              <w:pStyle w:val="afffffa"/>
              <w:spacing w:line="400" w:lineRule="exact"/>
              <w:ind w:firstLineChars="0" w:firstLine="0"/>
              <w:jc w:val="center"/>
              <w:rPr>
                <w:rFonts w:ascii="Times New Roman"/>
                <w:sz w:val="18"/>
                <w:szCs w:val="18"/>
              </w:rPr>
            </w:pPr>
          </w:p>
        </w:tc>
        <w:tc>
          <w:tcPr>
            <w:tcW w:w="2449" w:type="dxa"/>
            <w:vAlign w:val="center"/>
          </w:tcPr>
          <w:p w14:paraId="3125FECD" w14:textId="77777777" w:rsidR="00945A92" w:rsidRDefault="00000000">
            <w:pPr>
              <w:pStyle w:val="afffffa"/>
              <w:spacing w:line="400" w:lineRule="exact"/>
              <w:ind w:firstLineChars="0" w:firstLine="0"/>
              <w:rPr>
                <w:sz w:val="18"/>
                <w:szCs w:val="18"/>
              </w:rPr>
            </w:pPr>
            <w:r>
              <w:rPr>
                <w:rFonts w:hint="eastAsia"/>
                <w:sz w:val="18"/>
                <w:szCs w:val="18"/>
              </w:rPr>
              <w:t>技术成熟度</w:t>
            </w:r>
          </w:p>
        </w:tc>
        <w:tc>
          <w:tcPr>
            <w:tcW w:w="991" w:type="dxa"/>
            <w:vAlign w:val="center"/>
          </w:tcPr>
          <w:p w14:paraId="19ACDED5" w14:textId="77777777" w:rsidR="00945A92" w:rsidRDefault="00000000">
            <w:pPr>
              <w:pStyle w:val="afffffa"/>
              <w:spacing w:line="400" w:lineRule="exact"/>
              <w:ind w:firstLineChars="0" w:firstLine="0"/>
              <w:jc w:val="center"/>
              <w:rPr>
                <w:sz w:val="18"/>
                <w:szCs w:val="18"/>
              </w:rPr>
            </w:pPr>
            <w:r>
              <w:rPr>
                <w:rFonts w:ascii="Times New Roman"/>
                <w:sz w:val="18"/>
                <w:szCs w:val="18"/>
              </w:rPr>
              <w:t>2</w:t>
            </w:r>
            <w:r>
              <w:rPr>
                <w:rFonts w:ascii="Times New Roman" w:hint="eastAsia"/>
                <w:sz w:val="18"/>
                <w:szCs w:val="18"/>
              </w:rPr>
              <w:t>5</w:t>
            </w:r>
            <w:r>
              <w:rPr>
                <w:rFonts w:ascii="Times New Roman"/>
                <w:sz w:val="18"/>
                <w:szCs w:val="18"/>
              </w:rPr>
              <w:t>%</w:t>
            </w:r>
          </w:p>
        </w:tc>
        <w:tc>
          <w:tcPr>
            <w:tcW w:w="2545" w:type="dxa"/>
          </w:tcPr>
          <w:p w14:paraId="17ED5B7C" w14:textId="77777777" w:rsidR="00945A92" w:rsidRDefault="00000000">
            <w:pPr>
              <w:pStyle w:val="afffffa"/>
              <w:spacing w:line="400" w:lineRule="exact"/>
              <w:ind w:firstLineChars="0" w:firstLine="0"/>
              <w:jc w:val="center"/>
              <w:rPr>
                <w:sz w:val="18"/>
                <w:szCs w:val="18"/>
              </w:rPr>
            </w:pPr>
            <w:r>
              <w:rPr>
                <w:rFonts w:ascii="Times New Roman"/>
                <w:sz w:val="18"/>
                <w:szCs w:val="18"/>
              </w:rPr>
              <w:t>见表</w:t>
            </w:r>
            <w:r>
              <w:rPr>
                <w:rFonts w:ascii="Times New Roman"/>
                <w:sz w:val="18"/>
                <w:szCs w:val="18"/>
              </w:rPr>
              <w:t>2</w:t>
            </w:r>
          </w:p>
        </w:tc>
        <w:tc>
          <w:tcPr>
            <w:tcW w:w="1081" w:type="dxa"/>
            <w:vAlign w:val="center"/>
          </w:tcPr>
          <w:p w14:paraId="07DB702E"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25</w:t>
            </w:r>
          </w:p>
        </w:tc>
        <w:tc>
          <w:tcPr>
            <w:tcW w:w="1110" w:type="dxa"/>
            <w:vMerge/>
          </w:tcPr>
          <w:p w14:paraId="086B36CF" w14:textId="77777777" w:rsidR="00945A92" w:rsidRDefault="00945A92">
            <w:pPr>
              <w:pStyle w:val="afffffa"/>
              <w:spacing w:line="400" w:lineRule="exact"/>
              <w:ind w:firstLineChars="0" w:firstLine="0"/>
              <w:rPr>
                <w:sz w:val="18"/>
                <w:szCs w:val="18"/>
              </w:rPr>
            </w:pPr>
          </w:p>
        </w:tc>
      </w:tr>
      <w:bookmarkEnd w:id="86"/>
      <w:tr w:rsidR="00945A92" w14:paraId="076F97C5" w14:textId="77777777">
        <w:trPr>
          <w:jc w:val="center"/>
        </w:trPr>
        <w:tc>
          <w:tcPr>
            <w:tcW w:w="1135" w:type="dxa"/>
            <w:vMerge/>
            <w:vAlign w:val="center"/>
          </w:tcPr>
          <w:p w14:paraId="025BB3EE" w14:textId="77777777" w:rsidR="00945A92" w:rsidRDefault="00945A92">
            <w:pPr>
              <w:pStyle w:val="afffffa"/>
              <w:spacing w:line="400" w:lineRule="exact"/>
              <w:ind w:firstLineChars="0" w:firstLine="0"/>
              <w:jc w:val="center"/>
              <w:rPr>
                <w:rFonts w:ascii="Times New Roman"/>
                <w:sz w:val="18"/>
                <w:szCs w:val="18"/>
              </w:rPr>
            </w:pPr>
          </w:p>
        </w:tc>
        <w:tc>
          <w:tcPr>
            <w:tcW w:w="2449" w:type="dxa"/>
            <w:vAlign w:val="center"/>
          </w:tcPr>
          <w:p w14:paraId="13127580" w14:textId="77777777" w:rsidR="00945A92" w:rsidRDefault="00000000">
            <w:pPr>
              <w:pStyle w:val="afffffa"/>
              <w:spacing w:line="400" w:lineRule="exact"/>
              <w:ind w:firstLineChars="0" w:firstLine="0"/>
              <w:rPr>
                <w:sz w:val="18"/>
                <w:szCs w:val="18"/>
              </w:rPr>
            </w:pPr>
            <w:r>
              <w:rPr>
                <w:rFonts w:hint="eastAsia"/>
                <w:sz w:val="18"/>
                <w:szCs w:val="18"/>
              </w:rPr>
              <w:t>技术政策符合度</w:t>
            </w:r>
          </w:p>
        </w:tc>
        <w:tc>
          <w:tcPr>
            <w:tcW w:w="991" w:type="dxa"/>
            <w:vAlign w:val="center"/>
          </w:tcPr>
          <w:p w14:paraId="46326048" w14:textId="77777777" w:rsidR="00945A92" w:rsidRDefault="00000000">
            <w:pPr>
              <w:pStyle w:val="afffffa"/>
              <w:spacing w:line="400" w:lineRule="exact"/>
              <w:ind w:firstLineChars="0" w:firstLine="0"/>
              <w:jc w:val="center"/>
              <w:rPr>
                <w:sz w:val="18"/>
                <w:szCs w:val="18"/>
              </w:rPr>
            </w:pPr>
            <w:r>
              <w:rPr>
                <w:rFonts w:ascii="Times New Roman"/>
                <w:sz w:val="18"/>
                <w:szCs w:val="18"/>
              </w:rPr>
              <w:t>2</w:t>
            </w:r>
            <w:r>
              <w:rPr>
                <w:rFonts w:ascii="Times New Roman" w:hint="eastAsia"/>
                <w:sz w:val="18"/>
                <w:szCs w:val="18"/>
              </w:rPr>
              <w:t>5</w:t>
            </w:r>
            <w:r>
              <w:rPr>
                <w:rFonts w:ascii="Times New Roman"/>
                <w:sz w:val="18"/>
                <w:szCs w:val="18"/>
              </w:rPr>
              <w:t>%</w:t>
            </w:r>
          </w:p>
        </w:tc>
        <w:tc>
          <w:tcPr>
            <w:tcW w:w="2545" w:type="dxa"/>
          </w:tcPr>
          <w:p w14:paraId="15A47E27" w14:textId="77777777" w:rsidR="00945A92" w:rsidRDefault="00000000">
            <w:pPr>
              <w:pStyle w:val="afffffa"/>
              <w:spacing w:line="400" w:lineRule="exact"/>
              <w:ind w:firstLineChars="0" w:firstLine="0"/>
              <w:jc w:val="center"/>
              <w:rPr>
                <w:sz w:val="18"/>
                <w:szCs w:val="18"/>
              </w:rPr>
            </w:pPr>
            <w:r>
              <w:rPr>
                <w:rFonts w:ascii="Times New Roman"/>
                <w:sz w:val="18"/>
                <w:szCs w:val="18"/>
              </w:rPr>
              <w:t>见表</w:t>
            </w:r>
            <w:r>
              <w:rPr>
                <w:rFonts w:ascii="Times New Roman"/>
                <w:sz w:val="18"/>
                <w:szCs w:val="18"/>
              </w:rPr>
              <w:t>2</w:t>
            </w:r>
          </w:p>
        </w:tc>
        <w:tc>
          <w:tcPr>
            <w:tcW w:w="1081" w:type="dxa"/>
            <w:vAlign w:val="center"/>
          </w:tcPr>
          <w:p w14:paraId="62886965"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25</w:t>
            </w:r>
          </w:p>
        </w:tc>
        <w:tc>
          <w:tcPr>
            <w:tcW w:w="1110" w:type="dxa"/>
            <w:vMerge/>
          </w:tcPr>
          <w:p w14:paraId="26402F9E" w14:textId="77777777" w:rsidR="00945A92" w:rsidRDefault="00945A92">
            <w:pPr>
              <w:pStyle w:val="afffffa"/>
              <w:spacing w:line="400" w:lineRule="exact"/>
              <w:ind w:firstLineChars="0" w:firstLine="0"/>
              <w:rPr>
                <w:sz w:val="18"/>
                <w:szCs w:val="18"/>
              </w:rPr>
            </w:pPr>
          </w:p>
        </w:tc>
      </w:tr>
      <w:tr w:rsidR="00945A92" w14:paraId="1D2B5CF3" w14:textId="77777777">
        <w:trPr>
          <w:jc w:val="center"/>
        </w:trPr>
        <w:tc>
          <w:tcPr>
            <w:tcW w:w="1135" w:type="dxa"/>
            <w:vMerge/>
            <w:vAlign w:val="center"/>
          </w:tcPr>
          <w:p w14:paraId="5F1E0C19" w14:textId="77777777" w:rsidR="00945A92" w:rsidRDefault="00945A92">
            <w:pPr>
              <w:pStyle w:val="afffffa"/>
              <w:spacing w:line="400" w:lineRule="exact"/>
              <w:ind w:firstLineChars="0" w:firstLine="0"/>
              <w:jc w:val="center"/>
              <w:rPr>
                <w:rFonts w:ascii="Times New Roman"/>
                <w:sz w:val="18"/>
                <w:szCs w:val="18"/>
              </w:rPr>
            </w:pPr>
          </w:p>
        </w:tc>
        <w:tc>
          <w:tcPr>
            <w:tcW w:w="2449" w:type="dxa"/>
            <w:vAlign w:val="center"/>
          </w:tcPr>
          <w:p w14:paraId="1EC30961" w14:textId="77777777" w:rsidR="00945A92" w:rsidRDefault="00000000">
            <w:pPr>
              <w:pStyle w:val="afffffa"/>
              <w:spacing w:line="400" w:lineRule="exact"/>
              <w:ind w:firstLineChars="0" w:firstLine="0"/>
              <w:rPr>
                <w:sz w:val="18"/>
                <w:szCs w:val="18"/>
              </w:rPr>
            </w:pPr>
            <w:r>
              <w:rPr>
                <w:rFonts w:hint="eastAsia"/>
                <w:sz w:val="18"/>
                <w:szCs w:val="18"/>
              </w:rPr>
              <w:t>实施及管理维护复杂程度</w:t>
            </w:r>
          </w:p>
        </w:tc>
        <w:tc>
          <w:tcPr>
            <w:tcW w:w="991" w:type="dxa"/>
            <w:vAlign w:val="center"/>
          </w:tcPr>
          <w:p w14:paraId="3B4B901A" w14:textId="77777777" w:rsidR="00945A92" w:rsidRDefault="00000000">
            <w:pPr>
              <w:pStyle w:val="afffffa"/>
              <w:spacing w:line="400" w:lineRule="exact"/>
              <w:ind w:firstLineChars="0" w:firstLine="0"/>
              <w:jc w:val="center"/>
              <w:rPr>
                <w:sz w:val="18"/>
                <w:szCs w:val="18"/>
              </w:rPr>
            </w:pPr>
            <w:r>
              <w:rPr>
                <w:rFonts w:ascii="Times New Roman"/>
                <w:sz w:val="18"/>
                <w:szCs w:val="18"/>
              </w:rPr>
              <w:t>2</w:t>
            </w:r>
            <w:r>
              <w:rPr>
                <w:rFonts w:ascii="Times New Roman" w:hint="eastAsia"/>
                <w:sz w:val="18"/>
                <w:szCs w:val="18"/>
              </w:rPr>
              <w:t>5</w:t>
            </w:r>
            <w:r>
              <w:rPr>
                <w:rFonts w:ascii="Times New Roman"/>
                <w:sz w:val="18"/>
                <w:szCs w:val="18"/>
              </w:rPr>
              <w:t>%</w:t>
            </w:r>
          </w:p>
        </w:tc>
        <w:tc>
          <w:tcPr>
            <w:tcW w:w="2545" w:type="dxa"/>
          </w:tcPr>
          <w:p w14:paraId="5CE40252" w14:textId="77777777" w:rsidR="00945A92" w:rsidRDefault="00000000">
            <w:pPr>
              <w:pStyle w:val="afffffa"/>
              <w:spacing w:line="400" w:lineRule="exact"/>
              <w:ind w:firstLineChars="0" w:firstLine="0"/>
              <w:jc w:val="center"/>
              <w:rPr>
                <w:sz w:val="18"/>
                <w:szCs w:val="18"/>
              </w:rPr>
            </w:pPr>
            <w:r>
              <w:rPr>
                <w:rFonts w:ascii="Times New Roman"/>
                <w:sz w:val="18"/>
                <w:szCs w:val="18"/>
              </w:rPr>
              <w:t>见表</w:t>
            </w:r>
            <w:r>
              <w:rPr>
                <w:rFonts w:ascii="Times New Roman"/>
                <w:sz w:val="18"/>
                <w:szCs w:val="18"/>
              </w:rPr>
              <w:t>2</w:t>
            </w:r>
          </w:p>
        </w:tc>
        <w:tc>
          <w:tcPr>
            <w:tcW w:w="1081" w:type="dxa"/>
            <w:vAlign w:val="center"/>
          </w:tcPr>
          <w:p w14:paraId="3239EB91"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25</w:t>
            </w:r>
          </w:p>
        </w:tc>
        <w:tc>
          <w:tcPr>
            <w:tcW w:w="1110" w:type="dxa"/>
            <w:vMerge/>
          </w:tcPr>
          <w:p w14:paraId="730EE31A" w14:textId="77777777" w:rsidR="00945A92" w:rsidRDefault="00945A92">
            <w:pPr>
              <w:pStyle w:val="afffffa"/>
              <w:spacing w:line="400" w:lineRule="exact"/>
              <w:ind w:firstLineChars="0" w:firstLine="0"/>
              <w:rPr>
                <w:sz w:val="18"/>
                <w:szCs w:val="18"/>
              </w:rPr>
            </w:pPr>
          </w:p>
        </w:tc>
      </w:tr>
      <w:tr w:rsidR="00945A92" w14:paraId="306C54D1" w14:textId="77777777">
        <w:trPr>
          <w:jc w:val="center"/>
        </w:trPr>
        <w:tc>
          <w:tcPr>
            <w:tcW w:w="1135" w:type="dxa"/>
            <w:vMerge w:val="restart"/>
            <w:vAlign w:val="center"/>
          </w:tcPr>
          <w:p w14:paraId="23999D89"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环境指标</w:t>
            </w:r>
            <w:r>
              <w:rPr>
                <w:rFonts w:ascii="Times New Roman"/>
                <w:sz w:val="18"/>
                <w:szCs w:val="18"/>
              </w:rPr>
              <w:t>20%</w:t>
            </w:r>
          </w:p>
        </w:tc>
        <w:tc>
          <w:tcPr>
            <w:tcW w:w="2449" w:type="dxa"/>
            <w:vAlign w:val="center"/>
          </w:tcPr>
          <w:p w14:paraId="573D60A4" w14:textId="77777777" w:rsidR="00945A92" w:rsidRDefault="00000000">
            <w:pPr>
              <w:pStyle w:val="afffffa"/>
              <w:spacing w:line="400" w:lineRule="exact"/>
              <w:ind w:firstLineChars="0" w:firstLine="0"/>
              <w:rPr>
                <w:sz w:val="18"/>
                <w:szCs w:val="18"/>
              </w:rPr>
            </w:pPr>
            <w:r>
              <w:rPr>
                <w:sz w:val="18"/>
                <w:szCs w:val="18"/>
              </w:rPr>
              <w:t xml:space="preserve">工艺设备环保政策符合程度 </w:t>
            </w:r>
          </w:p>
        </w:tc>
        <w:tc>
          <w:tcPr>
            <w:tcW w:w="991" w:type="dxa"/>
            <w:vAlign w:val="center"/>
          </w:tcPr>
          <w:p w14:paraId="68B1658B" w14:textId="77777777" w:rsidR="00945A92" w:rsidRDefault="00000000">
            <w:pPr>
              <w:pStyle w:val="afffffa"/>
              <w:spacing w:line="400" w:lineRule="exact"/>
              <w:ind w:firstLineChars="0" w:firstLine="0"/>
              <w:jc w:val="center"/>
              <w:rPr>
                <w:sz w:val="18"/>
                <w:szCs w:val="18"/>
              </w:rPr>
            </w:pPr>
            <w:r>
              <w:rPr>
                <w:rFonts w:ascii="Times New Roman" w:hint="eastAsia"/>
                <w:sz w:val="18"/>
                <w:szCs w:val="18"/>
              </w:rPr>
              <w:t>40</w:t>
            </w:r>
            <w:r>
              <w:rPr>
                <w:rFonts w:ascii="Times New Roman"/>
                <w:sz w:val="18"/>
                <w:szCs w:val="18"/>
              </w:rPr>
              <w:t>%</w:t>
            </w:r>
          </w:p>
        </w:tc>
        <w:tc>
          <w:tcPr>
            <w:tcW w:w="2545" w:type="dxa"/>
          </w:tcPr>
          <w:p w14:paraId="789169E6" w14:textId="77777777" w:rsidR="00945A92" w:rsidRDefault="00000000">
            <w:pPr>
              <w:pStyle w:val="afffffa"/>
              <w:spacing w:line="400" w:lineRule="exact"/>
              <w:ind w:firstLineChars="0" w:firstLine="0"/>
              <w:jc w:val="center"/>
              <w:rPr>
                <w:sz w:val="18"/>
                <w:szCs w:val="18"/>
              </w:rPr>
            </w:pPr>
            <w:r>
              <w:rPr>
                <w:rFonts w:ascii="Times New Roman"/>
                <w:sz w:val="18"/>
                <w:szCs w:val="18"/>
              </w:rPr>
              <w:t>见表</w:t>
            </w:r>
            <w:r>
              <w:rPr>
                <w:rFonts w:ascii="Times New Roman"/>
                <w:sz w:val="18"/>
                <w:szCs w:val="18"/>
              </w:rPr>
              <w:t>2</w:t>
            </w:r>
          </w:p>
        </w:tc>
        <w:tc>
          <w:tcPr>
            <w:tcW w:w="1081" w:type="dxa"/>
            <w:vAlign w:val="center"/>
          </w:tcPr>
          <w:p w14:paraId="7D9885AD"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40</w:t>
            </w:r>
          </w:p>
        </w:tc>
        <w:tc>
          <w:tcPr>
            <w:tcW w:w="1110" w:type="dxa"/>
            <w:vMerge w:val="restart"/>
          </w:tcPr>
          <w:p w14:paraId="5F4D380E" w14:textId="77777777" w:rsidR="00945A92" w:rsidRDefault="00945A92">
            <w:pPr>
              <w:pStyle w:val="afffffa"/>
              <w:spacing w:line="400" w:lineRule="exact"/>
              <w:ind w:firstLineChars="0" w:firstLine="0"/>
              <w:rPr>
                <w:sz w:val="18"/>
                <w:szCs w:val="18"/>
              </w:rPr>
            </w:pPr>
          </w:p>
        </w:tc>
      </w:tr>
      <w:tr w:rsidR="00945A92" w14:paraId="4BCD0996" w14:textId="77777777">
        <w:trPr>
          <w:jc w:val="center"/>
        </w:trPr>
        <w:tc>
          <w:tcPr>
            <w:tcW w:w="1135" w:type="dxa"/>
            <w:vMerge/>
          </w:tcPr>
          <w:p w14:paraId="46FEA6B3" w14:textId="77777777" w:rsidR="00945A92" w:rsidRDefault="00945A92">
            <w:pPr>
              <w:pStyle w:val="afffffa"/>
              <w:spacing w:line="400" w:lineRule="exact"/>
              <w:ind w:firstLineChars="0" w:firstLine="0"/>
              <w:rPr>
                <w:rFonts w:ascii="Times New Roman"/>
                <w:sz w:val="18"/>
                <w:szCs w:val="18"/>
              </w:rPr>
            </w:pPr>
          </w:p>
        </w:tc>
        <w:tc>
          <w:tcPr>
            <w:tcW w:w="2449" w:type="dxa"/>
            <w:vAlign w:val="center"/>
          </w:tcPr>
          <w:p w14:paraId="324DF386" w14:textId="77777777" w:rsidR="00945A92" w:rsidRDefault="00000000">
            <w:pPr>
              <w:pStyle w:val="afffffa"/>
              <w:spacing w:line="400" w:lineRule="exact"/>
              <w:ind w:firstLineChars="0" w:firstLine="0"/>
              <w:rPr>
                <w:sz w:val="18"/>
                <w:szCs w:val="18"/>
              </w:rPr>
            </w:pPr>
            <w:r>
              <w:rPr>
                <w:sz w:val="18"/>
                <w:szCs w:val="18"/>
              </w:rPr>
              <w:t xml:space="preserve">污染降低程度 </w:t>
            </w:r>
          </w:p>
        </w:tc>
        <w:tc>
          <w:tcPr>
            <w:tcW w:w="991" w:type="dxa"/>
            <w:vAlign w:val="center"/>
          </w:tcPr>
          <w:p w14:paraId="738434FE" w14:textId="77777777" w:rsidR="00945A92" w:rsidRDefault="00000000">
            <w:pPr>
              <w:pStyle w:val="afffffa"/>
              <w:spacing w:line="400" w:lineRule="exact"/>
              <w:ind w:firstLineChars="0" w:firstLine="0"/>
              <w:jc w:val="center"/>
              <w:rPr>
                <w:sz w:val="18"/>
                <w:szCs w:val="18"/>
              </w:rPr>
            </w:pPr>
            <w:r>
              <w:rPr>
                <w:rFonts w:ascii="Times New Roman" w:hint="eastAsia"/>
                <w:sz w:val="18"/>
                <w:szCs w:val="18"/>
              </w:rPr>
              <w:t>30</w:t>
            </w:r>
            <w:r>
              <w:rPr>
                <w:rFonts w:ascii="Times New Roman"/>
                <w:sz w:val="18"/>
                <w:szCs w:val="18"/>
              </w:rPr>
              <w:t>%</w:t>
            </w:r>
          </w:p>
        </w:tc>
        <w:tc>
          <w:tcPr>
            <w:tcW w:w="2545" w:type="dxa"/>
          </w:tcPr>
          <w:p w14:paraId="31F1E1E5" w14:textId="77777777" w:rsidR="00945A92" w:rsidRDefault="00000000">
            <w:pPr>
              <w:pStyle w:val="afffffa"/>
              <w:spacing w:line="400" w:lineRule="exact"/>
              <w:ind w:firstLineChars="0" w:firstLine="0"/>
              <w:jc w:val="center"/>
              <w:rPr>
                <w:sz w:val="18"/>
                <w:szCs w:val="18"/>
              </w:rPr>
            </w:pPr>
            <w:r>
              <w:rPr>
                <w:rFonts w:ascii="Times New Roman"/>
                <w:sz w:val="18"/>
                <w:szCs w:val="18"/>
              </w:rPr>
              <w:t>见表</w:t>
            </w:r>
            <w:r>
              <w:rPr>
                <w:rFonts w:ascii="Times New Roman"/>
                <w:sz w:val="18"/>
                <w:szCs w:val="18"/>
              </w:rPr>
              <w:t>2</w:t>
            </w:r>
          </w:p>
        </w:tc>
        <w:tc>
          <w:tcPr>
            <w:tcW w:w="1081" w:type="dxa"/>
            <w:vAlign w:val="center"/>
          </w:tcPr>
          <w:p w14:paraId="2773DE24"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30</w:t>
            </w:r>
          </w:p>
        </w:tc>
        <w:tc>
          <w:tcPr>
            <w:tcW w:w="1110" w:type="dxa"/>
            <w:vMerge/>
          </w:tcPr>
          <w:p w14:paraId="231DDDA7" w14:textId="77777777" w:rsidR="00945A92" w:rsidRDefault="00945A92">
            <w:pPr>
              <w:pStyle w:val="afffffa"/>
              <w:spacing w:line="400" w:lineRule="exact"/>
              <w:ind w:firstLineChars="0" w:firstLine="0"/>
              <w:rPr>
                <w:sz w:val="18"/>
                <w:szCs w:val="18"/>
              </w:rPr>
            </w:pPr>
          </w:p>
        </w:tc>
      </w:tr>
      <w:tr w:rsidR="00945A92" w14:paraId="7AC45BB7" w14:textId="77777777">
        <w:trPr>
          <w:jc w:val="center"/>
        </w:trPr>
        <w:tc>
          <w:tcPr>
            <w:tcW w:w="1135" w:type="dxa"/>
            <w:vMerge/>
          </w:tcPr>
          <w:p w14:paraId="13F5A8FF" w14:textId="77777777" w:rsidR="00945A92" w:rsidRDefault="00945A92">
            <w:pPr>
              <w:pStyle w:val="afffffa"/>
              <w:spacing w:line="400" w:lineRule="exact"/>
              <w:ind w:firstLineChars="0" w:firstLine="0"/>
              <w:rPr>
                <w:rFonts w:ascii="Times New Roman"/>
                <w:sz w:val="18"/>
                <w:szCs w:val="18"/>
              </w:rPr>
            </w:pPr>
          </w:p>
        </w:tc>
        <w:tc>
          <w:tcPr>
            <w:tcW w:w="2449" w:type="dxa"/>
            <w:vAlign w:val="center"/>
          </w:tcPr>
          <w:p w14:paraId="5260E885" w14:textId="77777777" w:rsidR="00945A92" w:rsidRDefault="00000000">
            <w:pPr>
              <w:pStyle w:val="afffffa"/>
              <w:spacing w:line="400" w:lineRule="exact"/>
              <w:ind w:firstLineChars="0" w:firstLine="0"/>
              <w:rPr>
                <w:sz w:val="18"/>
                <w:szCs w:val="18"/>
              </w:rPr>
            </w:pPr>
            <w:r>
              <w:rPr>
                <w:rFonts w:hAnsi="宋体" w:hint="eastAsia"/>
                <w:sz w:val="18"/>
                <w:szCs w:val="18"/>
              </w:rPr>
              <w:t>工业固体废物安全处置率</w:t>
            </w:r>
          </w:p>
        </w:tc>
        <w:tc>
          <w:tcPr>
            <w:tcW w:w="991" w:type="dxa"/>
            <w:vAlign w:val="center"/>
          </w:tcPr>
          <w:p w14:paraId="6AC524C2" w14:textId="77777777" w:rsidR="00945A92" w:rsidRDefault="00000000">
            <w:pPr>
              <w:pStyle w:val="afffffa"/>
              <w:spacing w:line="400" w:lineRule="exact"/>
              <w:ind w:firstLineChars="0" w:firstLine="0"/>
              <w:jc w:val="center"/>
              <w:rPr>
                <w:sz w:val="18"/>
                <w:szCs w:val="18"/>
              </w:rPr>
            </w:pPr>
            <w:r>
              <w:rPr>
                <w:rFonts w:ascii="Times New Roman" w:hint="eastAsia"/>
                <w:sz w:val="18"/>
                <w:szCs w:val="18"/>
              </w:rPr>
              <w:t>30</w:t>
            </w:r>
            <w:r>
              <w:rPr>
                <w:rFonts w:ascii="Times New Roman"/>
                <w:sz w:val="18"/>
                <w:szCs w:val="18"/>
              </w:rPr>
              <w:t>%</w:t>
            </w:r>
          </w:p>
        </w:tc>
        <w:tc>
          <w:tcPr>
            <w:tcW w:w="2545" w:type="dxa"/>
          </w:tcPr>
          <w:p w14:paraId="28201CA4"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100%</w:t>
            </w:r>
          </w:p>
        </w:tc>
        <w:tc>
          <w:tcPr>
            <w:tcW w:w="1081" w:type="dxa"/>
            <w:vAlign w:val="center"/>
          </w:tcPr>
          <w:p w14:paraId="72F78449"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30</w:t>
            </w:r>
          </w:p>
        </w:tc>
        <w:tc>
          <w:tcPr>
            <w:tcW w:w="1110" w:type="dxa"/>
            <w:vMerge/>
          </w:tcPr>
          <w:p w14:paraId="1C9AD404" w14:textId="77777777" w:rsidR="00945A92" w:rsidRDefault="00945A92">
            <w:pPr>
              <w:pStyle w:val="afffffa"/>
              <w:spacing w:line="400" w:lineRule="exact"/>
              <w:ind w:firstLineChars="0" w:firstLine="0"/>
              <w:rPr>
                <w:sz w:val="18"/>
                <w:szCs w:val="18"/>
              </w:rPr>
            </w:pPr>
          </w:p>
        </w:tc>
      </w:tr>
      <w:tr w:rsidR="00945A92" w14:paraId="66489B93" w14:textId="77777777">
        <w:trPr>
          <w:jc w:val="center"/>
        </w:trPr>
        <w:tc>
          <w:tcPr>
            <w:tcW w:w="1135" w:type="dxa"/>
            <w:vMerge w:val="restart"/>
            <w:vAlign w:val="center"/>
          </w:tcPr>
          <w:p w14:paraId="59FF7982"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资源指标</w:t>
            </w:r>
            <w:r>
              <w:rPr>
                <w:rFonts w:ascii="Times New Roman"/>
                <w:sz w:val="18"/>
                <w:szCs w:val="18"/>
              </w:rPr>
              <w:t>30%</w:t>
            </w:r>
          </w:p>
        </w:tc>
        <w:tc>
          <w:tcPr>
            <w:tcW w:w="2449" w:type="dxa"/>
            <w:vMerge w:val="restart"/>
            <w:vAlign w:val="center"/>
          </w:tcPr>
          <w:p w14:paraId="38E55E26" w14:textId="77777777" w:rsidR="00945A92" w:rsidRDefault="00000000">
            <w:pPr>
              <w:pStyle w:val="afffffa"/>
              <w:spacing w:line="400" w:lineRule="exact"/>
              <w:ind w:firstLineChars="0" w:firstLine="0"/>
              <w:rPr>
                <w:rFonts w:hAnsi="宋体" w:hint="eastAsia"/>
                <w:sz w:val="18"/>
                <w:szCs w:val="18"/>
              </w:rPr>
            </w:pPr>
            <w:bookmarkStart w:id="95" w:name="OLE_LINK7"/>
            <w:r>
              <w:rPr>
                <w:rFonts w:hint="eastAsia"/>
                <w:sz w:val="18"/>
                <w:szCs w:val="18"/>
              </w:rPr>
              <w:t>有价金属/稀土等元素的回收率</w:t>
            </w:r>
            <w:bookmarkEnd w:id="95"/>
          </w:p>
        </w:tc>
        <w:tc>
          <w:tcPr>
            <w:tcW w:w="991" w:type="dxa"/>
            <w:vMerge w:val="restart"/>
            <w:vAlign w:val="center"/>
          </w:tcPr>
          <w:p w14:paraId="52599D30" w14:textId="77777777" w:rsidR="00945A92" w:rsidRDefault="00000000">
            <w:pPr>
              <w:pStyle w:val="afffffa"/>
              <w:spacing w:line="400" w:lineRule="exact"/>
              <w:ind w:firstLineChars="0" w:firstLine="0"/>
              <w:jc w:val="center"/>
              <w:rPr>
                <w:rFonts w:ascii="Times New Roman"/>
                <w:sz w:val="18"/>
                <w:szCs w:val="18"/>
              </w:rPr>
            </w:pPr>
            <w:r>
              <w:rPr>
                <w:rFonts w:ascii="Times New Roman" w:hint="eastAsia"/>
                <w:sz w:val="18"/>
                <w:szCs w:val="18"/>
              </w:rPr>
              <w:t>100%</w:t>
            </w:r>
          </w:p>
        </w:tc>
        <w:tc>
          <w:tcPr>
            <w:tcW w:w="2545" w:type="dxa"/>
          </w:tcPr>
          <w:p w14:paraId="52F01BEB" w14:textId="77777777" w:rsidR="00945A92" w:rsidRDefault="00000000">
            <w:pPr>
              <w:pStyle w:val="afffffa"/>
              <w:spacing w:line="400" w:lineRule="exact"/>
              <w:ind w:firstLineChars="0" w:firstLine="0"/>
              <w:rPr>
                <w:rFonts w:ascii="Times New Roman"/>
                <w:sz w:val="18"/>
                <w:szCs w:val="18"/>
              </w:rPr>
            </w:pPr>
            <w:r>
              <w:rPr>
                <w:rFonts w:hAnsi="宋体" w:hint="eastAsia"/>
                <w:sz w:val="18"/>
                <w:szCs w:val="18"/>
              </w:rPr>
              <w:t>①</w:t>
            </w:r>
            <w:r>
              <w:rPr>
                <w:rFonts w:ascii="Times New Roman"/>
                <w:sz w:val="18"/>
                <w:szCs w:val="18"/>
              </w:rPr>
              <w:t>铜、铝、</w:t>
            </w:r>
            <w:r>
              <w:rPr>
                <w:rFonts w:ascii="Times New Roman" w:hint="eastAsia"/>
                <w:sz w:val="18"/>
                <w:szCs w:val="18"/>
              </w:rPr>
              <w:t>锂</w:t>
            </w:r>
            <w:r>
              <w:rPr>
                <w:rFonts w:hAnsi="宋体" w:hint="eastAsia"/>
                <w:sz w:val="18"/>
                <w:szCs w:val="18"/>
              </w:rPr>
              <w:t>≥</w:t>
            </w:r>
            <w:r>
              <w:rPr>
                <w:rFonts w:ascii="Times New Roman"/>
                <w:sz w:val="18"/>
                <w:szCs w:val="18"/>
              </w:rPr>
              <w:t>90%</w:t>
            </w:r>
          </w:p>
          <w:p w14:paraId="606BEC46" w14:textId="77777777" w:rsidR="00945A92" w:rsidRDefault="00000000">
            <w:pPr>
              <w:pStyle w:val="afffffa"/>
              <w:spacing w:line="400" w:lineRule="exact"/>
              <w:ind w:firstLineChars="0" w:firstLine="0"/>
              <w:rPr>
                <w:rFonts w:ascii="Times New Roman"/>
                <w:sz w:val="18"/>
                <w:szCs w:val="18"/>
              </w:rPr>
            </w:pPr>
            <w:r>
              <w:rPr>
                <w:rFonts w:hAnsi="宋体" w:hint="eastAsia"/>
                <w:sz w:val="18"/>
                <w:szCs w:val="18"/>
              </w:rPr>
              <w:t>②</w:t>
            </w:r>
            <w:r>
              <w:rPr>
                <w:rFonts w:ascii="Times New Roman"/>
                <w:sz w:val="18"/>
                <w:szCs w:val="18"/>
              </w:rPr>
              <w:t>镍、钴、锰金属元素</w:t>
            </w:r>
            <w:r>
              <w:rPr>
                <w:rFonts w:hAnsi="宋体" w:hint="eastAsia"/>
                <w:sz w:val="18"/>
                <w:szCs w:val="18"/>
              </w:rPr>
              <w:t>≥</w:t>
            </w:r>
            <w:r>
              <w:rPr>
                <w:rFonts w:ascii="Times New Roman"/>
                <w:sz w:val="18"/>
                <w:szCs w:val="18"/>
              </w:rPr>
              <w:t>98.5</w:t>
            </w:r>
            <w:r>
              <w:rPr>
                <w:rFonts w:ascii="Times New Roman" w:hint="eastAsia"/>
                <w:sz w:val="18"/>
                <w:szCs w:val="18"/>
              </w:rPr>
              <w:t>%</w:t>
            </w:r>
          </w:p>
          <w:p w14:paraId="27541478" w14:textId="77777777" w:rsidR="00945A92" w:rsidRDefault="00000000">
            <w:pPr>
              <w:pStyle w:val="afffffa"/>
              <w:spacing w:line="400" w:lineRule="exact"/>
              <w:ind w:firstLineChars="0" w:firstLine="0"/>
              <w:rPr>
                <w:rFonts w:ascii="Times New Roman"/>
                <w:sz w:val="18"/>
                <w:szCs w:val="18"/>
              </w:rPr>
            </w:pPr>
            <w:r>
              <w:rPr>
                <w:rFonts w:hAnsi="宋体" w:hint="eastAsia"/>
                <w:sz w:val="18"/>
                <w:szCs w:val="18"/>
              </w:rPr>
              <w:t>③</w:t>
            </w:r>
            <w:r>
              <w:rPr>
                <w:rFonts w:ascii="Times New Roman"/>
                <w:sz w:val="18"/>
                <w:szCs w:val="18"/>
              </w:rPr>
              <w:t>镧、铈、钕稀土元素</w:t>
            </w:r>
            <w:r>
              <w:rPr>
                <w:rFonts w:hAnsi="宋体" w:hint="eastAsia"/>
                <w:sz w:val="18"/>
                <w:szCs w:val="18"/>
              </w:rPr>
              <w:t>≥</w:t>
            </w:r>
            <w:r>
              <w:rPr>
                <w:rFonts w:ascii="Times New Roman"/>
                <w:sz w:val="18"/>
                <w:szCs w:val="18"/>
              </w:rPr>
              <w:t>95</w:t>
            </w:r>
            <w:r>
              <w:rPr>
                <w:rFonts w:ascii="Times New Roman" w:hint="eastAsia"/>
                <w:sz w:val="18"/>
                <w:szCs w:val="18"/>
              </w:rPr>
              <w:t>%</w:t>
            </w:r>
          </w:p>
          <w:p w14:paraId="5FA20DAB" w14:textId="77777777" w:rsidR="00945A92" w:rsidRDefault="00000000">
            <w:pPr>
              <w:pStyle w:val="afffffa"/>
              <w:spacing w:line="400" w:lineRule="exact"/>
              <w:ind w:firstLineChars="0" w:firstLine="0"/>
              <w:rPr>
                <w:rFonts w:ascii="Times New Roman"/>
                <w:sz w:val="18"/>
                <w:szCs w:val="18"/>
              </w:rPr>
            </w:pPr>
            <w:r>
              <w:rPr>
                <w:rFonts w:ascii="Times New Roman" w:hint="eastAsia"/>
                <w:sz w:val="18"/>
                <w:szCs w:val="18"/>
              </w:rPr>
              <w:t>（</w:t>
            </w:r>
            <w:bookmarkStart w:id="96" w:name="OLE_LINK2"/>
            <w:r>
              <w:rPr>
                <w:rFonts w:ascii="Times New Roman" w:hint="eastAsia"/>
                <w:sz w:val="18"/>
                <w:szCs w:val="18"/>
              </w:rPr>
              <w:t>锂离子电池应满足</w:t>
            </w:r>
            <w:r>
              <w:rPr>
                <w:rFonts w:hAnsi="宋体" w:hint="eastAsia"/>
                <w:sz w:val="18"/>
                <w:szCs w:val="18"/>
              </w:rPr>
              <w:t>①②</w:t>
            </w:r>
            <w:r>
              <w:rPr>
                <w:rFonts w:ascii="Times New Roman" w:hint="eastAsia"/>
                <w:sz w:val="18"/>
                <w:szCs w:val="18"/>
              </w:rPr>
              <w:t>的指标要求，镍氢电池应满足</w:t>
            </w:r>
            <w:r>
              <w:rPr>
                <w:rFonts w:hAnsi="宋体" w:hint="eastAsia"/>
                <w:sz w:val="18"/>
                <w:szCs w:val="18"/>
              </w:rPr>
              <w:t>②③</w:t>
            </w:r>
            <w:r>
              <w:rPr>
                <w:rFonts w:ascii="Times New Roman" w:hint="eastAsia"/>
                <w:sz w:val="18"/>
                <w:szCs w:val="18"/>
              </w:rPr>
              <w:t>的指标要求</w:t>
            </w:r>
            <w:bookmarkEnd w:id="96"/>
            <w:r>
              <w:rPr>
                <w:rFonts w:ascii="Times New Roman" w:hint="eastAsia"/>
                <w:sz w:val="18"/>
                <w:szCs w:val="18"/>
              </w:rPr>
              <w:t>）</w:t>
            </w:r>
          </w:p>
        </w:tc>
        <w:tc>
          <w:tcPr>
            <w:tcW w:w="1081" w:type="dxa"/>
            <w:vAlign w:val="center"/>
          </w:tcPr>
          <w:p w14:paraId="66F33D4C"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100</w:t>
            </w:r>
          </w:p>
        </w:tc>
        <w:tc>
          <w:tcPr>
            <w:tcW w:w="1110" w:type="dxa"/>
            <w:vMerge w:val="restart"/>
          </w:tcPr>
          <w:p w14:paraId="02D5FC9C" w14:textId="7D6BBE1B" w:rsidR="00945A92" w:rsidRDefault="00945A92">
            <w:pPr>
              <w:pStyle w:val="afffffa"/>
              <w:spacing w:line="400" w:lineRule="exact"/>
              <w:ind w:firstLineChars="0" w:firstLine="0"/>
              <w:rPr>
                <w:rFonts w:ascii="Times New Roman"/>
                <w:sz w:val="18"/>
                <w:szCs w:val="18"/>
              </w:rPr>
            </w:pPr>
          </w:p>
        </w:tc>
      </w:tr>
      <w:tr w:rsidR="00945A92" w14:paraId="612C6AFB" w14:textId="77777777">
        <w:trPr>
          <w:jc w:val="center"/>
        </w:trPr>
        <w:tc>
          <w:tcPr>
            <w:tcW w:w="1135" w:type="dxa"/>
            <w:vMerge/>
          </w:tcPr>
          <w:p w14:paraId="0A854B5F" w14:textId="77777777" w:rsidR="00945A92" w:rsidRDefault="00945A92">
            <w:pPr>
              <w:pStyle w:val="afffffa"/>
              <w:spacing w:line="400" w:lineRule="exact"/>
              <w:ind w:firstLineChars="0" w:firstLine="0"/>
              <w:rPr>
                <w:rFonts w:ascii="Times New Roman"/>
                <w:sz w:val="18"/>
                <w:szCs w:val="18"/>
              </w:rPr>
            </w:pPr>
          </w:p>
        </w:tc>
        <w:tc>
          <w:tcPr>
            <w:tcW w:w="2449" w:type="dxa"/>
            <w:vMerge/>
            <w:vAlign w:val="center"/>
          </w:tcPr>
          <w:p w14:paraId="36A93462" w14:textId="77777777" w:rsidR="00945A92" w:rsidRDefault="00945A92">
            <w:pPr>
              <w:pStyle w:val="afffffa"/>
              <w:spacing w:line="400" w:lineRule="exact"/>
              <w:ind w:firstLineChars="0" w:firstLine="0"/>
              <w:rPr>
                <w:rFonts w:hAnsi="宋体" w:hint="eastAsia"/>
                <w:sz w:val="18"/>
                <w:szCs w:val="18"/>
              </w:rPr>
            </w:pPr>
          </w:p>
        </w:tc>
        <w:tc>
          <w:tcPr>
            <w:tcW w:w="991" w:type="dxa"/>
            <w:vMerge/>
            <w:vAlign w:val="center"/>
          </w:tcPr>
          <w:p w14:paraId="144B6846" w14:textId="77777777" w:rsidR="00945A92" w:rsidRDefault="00945A92">
            <w:pPr>
              <w:pStyle w:val="afffffa"/>
              <w:spacing w:line="400" w:lineRule="exact"/>
              <w:ind w:firstLineChars="0" w:firstLine="0"/>
              <w:jc w:val="center"/>
              <w:rPr>
                <w:rFonts w:ascii="Times New Roman"/>
                <w:sz w:val="18"/>
                <w:szCs w:val="18"/>
              </w:rPr>
            </w:pPr>
          </w:p>
        </w:tc>
        <w:tc>
          <w:tcPr>
            <w:tcW w:w="2545" w:type="dxa"/>
          </w:tcPr>
          <w:p w14:paraId="2BEC02A6" w14:textId="77777777" w:rsidR="00945A92" w:rsidRDefault="00000000">
            <w:pPr>
              <w:pStyle w:val="afffffa"/>
              <w:spacing w:line="400" w:lineRule="exact"/>
              <w:ind w:firstLineChars="0" w:firstLine="0"/>
              <w:rPr>
                <w:rFonts w:ascii="Times New Roman"/>
                <w:sz w:val="18"/>
                <w:szCs w:val="18"/>
              </w:rPr>
            </w:pPr>
            <w:r>
              <w:rPr>
                <w:rFonts w:ascii="Times New Roman"/>
                <w:sz w:val="18"/>
                <w:szCs w:val="18"/>
              </w:rPr>
              <w:t>铜、铝、</w:t>
            </w:r>
            <w:r>
              <w:rPr>
                <w:rFonts w:ascii="Times New Roman" w:hint="eastAsia"/>
                <w:sz w:val="18"/>
                <w:szCs w:val="18"/>
              </w:rPr>
              <w:t>锂</w:t>
            </w:r>
            <w:r>
              <w:rPr>
                <w:rFonts w:hAnsi="宋体" w:hint="eastAsia"/>
                <w:sz w:val="18"/>
                <w:szCs w:val="18"/>
              </w:rPr>
              <w:t>＜</w:t>
            </w:r>
            <w:r>
              <w:rPr>
                <w:rFonts w:ascii="Times New Roman"/>
                <w:sz w:val="18"/>
                <w:szCs w:val="18"/>
              </w:rPr>
              <w:t>90%</w:t>
            </w:r>
          </w:p>
          <w:p w14:paraId="182E5D25" w14:textId="77777777" w:rsidR="00945A92" w:rsidRDefault="00000000">
            <w:pPr>
              <w:pStyle w:val="afffffa"/>
              <w:spacing w:line="400" w:lineRule="exact"/>
              <w:ind w:firstLineChars="0" w:firstLine="0"/>
              <w:rPr>
                <w:rFonts w:ascii="Times New Roman"/>
                <w:sz w:val="18"/>
                <w:szCs w:val="18"/>
              </w:rPr>
            </w:pPr>
            <w:r>
              <w:rPr>
                <w:rFonts w:ascii="Times New Roman"/>
                <w:sz w:val="18"/>
                <w:szCs w:val="18"/>
              </w:rPr>
              <w:t>镍、钴、锰金属元素</w:t>
            </w:r>
            <w:r>
              <w:rPr>
                <w:rFonts w:hAnsi="宋体" w:hint="eastAsia"/>
                <w:sz w:val="18"/>
                <w:szCs w:val="18"/>
              </w:rPr>
              <w:t>＜</w:t>
            </w:r>
            <w:r>
              <w:rPr>
                <w:rFonts w:ascii="Times New Roman"/>
                <w:sz w:val="18"/>
                <w:szCs w:val="18"/>
              </w:rPr>
              <w:t>98.5</w:t>
            </w:r>
            <w:r>
              <w:rPr>
                <w:rFonts w:ascii="Times New Roman" w:hint="eastAsia"/>
                <w:sz w:val="18"/>
                <w:szCs w:val="18"/>
              </w:rPr>
              <w:t>%</w:t>
            </w:r>
          </w:p>
          <w:p w14:paraId="45B808D1" w14:textId="77777777" w:rsidR="00945A92" w:rsidRDefault="00000000">
            <w:pPr>
              <w:pStyle w:val="afffffa"/>
              <w:spacing w:line="400" w:lineRule="exact"/>
              <w:ind w:firstLineChars="0" w:firstLine="0"/>
              <w:rPr>
                <w:rFonts w:ascii="Times New Roman"/>
                <w:sz w:val="18"/>
                <w:szCs w:val="18"/>
              </w:rPr>
            </w:pPr>
            <w:r>
              <w:rPr>
                <w:rFonts w:ascii="Times New Roman"/>
                <w:sz w:val="18"/>
                <w:szCs w:val="18"/>
              </w:rPr>
              <w:t>镧、铈、钕稀土</w:t>
            </w:r>
            <w:r>
              <w:rPr>
                <w:rFonts w:ascii="Times New Roman" w:hint="eastAsia"/>
                <w:sz w:val="18"/>
                <w:szCs w:val="18"/>
              </w:rPr>
              <w:t>元素</w:t>
            </w:r>
            <w:r>
              <w:rPr>
                <w:rFonts w:hAnsi="宋体" w:hint="eastAsia"/>
                <w:sz w:val="18"/>
                <w:szCs w:val="18"/>
              </w:rPr>
              <w:t>＜</w:t>
            </w:r>
            <w:r>
              <w:rPr>
                <w:rFonts w:ascii="Times New Roman"/>
                <w:sz w:val="18"/>
                <w:szCs w:val="18"/>
              </w:rPr>
              <w:t>95</w:t>
            </w:r>
            <w:r>
              <w:rPr>
                <w:rFonts w:ascii="Times New Roman" w:hint="eastAsia"/>
                <w:sz w:val="18"/>
                <w:szCs w:val="18"/>
              </w:rPr>
              <w:t>%</w:t>
            </w:r>
          </w:p>
          <w:p w14:paraId="4037127E" w14:textId="77777777" w:rsidR="00945A92" w:rsidRDefault="00000000">
            <w:pPr>
              <w:pStyle w:val="afffffa"/>
              <w:spacing w:line="400" w:lineRule="exact"/>
              <w:ind w:firstLineChars="0" w:firstLine="0"/>
              <w:rPr>
                <w:rFonts w:ascii="Times New Roman"/>
                <w:sz w:val="18"/>
                <w:szCs w:val="18"/>
              </w:rPr>
            </w:pPr>
            <w:r>
              <w:rPr>
                <w:rFonts w:ascii="Times New Roman" w:hint="eastAsia"/>
                <w:sz w:val="18"/>
                <w:szCs w:val="18"/>
              </w:rPr>
              <w:t>（锂离子电池应满足</w:t>
            </w:r>
            <w:r>
              <w:rPr>
                <w:rFonts w:hAnsi="宋体" w:hint="eastAsia"/>
                <w:sz w:val="18"/>
                <w:szCs w:val="18"/>
              </w:rPr>
              <w:t>①②</w:t>
            </w:r>
            <w:r>
              <w:rPr>
                <w:rFonts w:ascii="Times New Roman" w:hint="eastAsia"/>
                <w:sz w:val="18"/>
                <w:szCs w:val="18"/>
              </w:rPr>
              <w:t>的指标要求，镍氢电池应满足</w:t>
            </w:r>
            <w:r>
              <w:rPr>
                <w:rFonts w:hAnsi="宋体" w:hint="eastAsia"/>
                <w:sz w:val="18"/>
                <w:szCs w:val="18"/>
              </w:rPr>
              <w:t>②③</w:t>
            </w:r>
            <w:r>
              <w:rPr>
                <w:rFonts w:ascii="Times New Roman" w:hint="eastAsia"/>
                <w:sz w:val="18"/>
                <w:szCs w:val="18"/>
              </w:rPr>
              <w:t>的指标要求）</w:t>
            </w:r>
          </w:p>
        </w:tc>
        <w:tc>
          <w:tcPr>
            <w:tcW w:w="1081" w:type="dxa"/>
            <w:vAlign w:val="center"/>
          </w:tcPr>
          <w:p w14:paraId="1BCD3A13"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60</w:t>
            </w:r>
          </w:p>
        </w:tc>
        <w:tc>
          <w:tcPr>
            <w:tcW w:w="1110" w:type="dxa"/>
            <w:vMerge/>
          </w:tcPr>
          <w:p w14:paraId="2B39BDA0" w14:textId="77777777" w:rsidR="00945A92" w:rsidRDefault="00945A92">
            <w:pPr>
              <w:pStyle w:val="afffffa"/>
              <w:spacing w:line="400" w:lineRule="exact"/>
              <w:ind w:firstLineChars="0" w:firstLine="0"/>
              <w:rPr>
                <w:sz w:val="18"/>
                <w:szCs w:val="18"/>
              </w:rPr>
            </w:pPr>
          </w:p>
        </w:tc>
      </w:tr>
      <w:tr w:rsidR="00945A92" w14:paraId="7F7BF7EA" w14:textId="77777777">
        <w:trPr>
          <w:jc w:val="center"/>
        </w:trPr>
        <w:tc>
          <w:tcPr>
            <w:tcW w:w="1135" w:type="dxa"/>
            <w:vAlign w:val="center"/>
          </w:tcPr>
          <w:p w14:paraId="00110072"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经济指标</w:t>
            </w:r>
            <w:r>
              <w:rPr>
                <w:rFonts w:ascii="Times New Roman"/>
                <w:sz w:val="18"/>
                <w:szCs w:val="18"/>
              </w:rPr>
              <w:t>30%</w:t>
            </w:r>
          </w:p>
        </w:tc>
        <w:tc>
          <w:tcPr>
            <w:tcW w:w="2449" w:type="dxa"/>
            <w:vAlign w:val="center"/>
          </w:tcPr>
          <w:p w14:paraId="274AC00D" w14:textId="77777777" w:rsidR="00945A92" w:rsidRDefault="00000000">
            <w:pPr>
              <w:pStyle w:val="afffffa"/>
              <w:spacing w:line="400" w:lineRule="exact"/>
              <w:ind w:firstLineChars="0" w:firstLine="0"/>
              <w:rPr>
                <w:sz w:val="18"/>
                <w:szCs w:val="18"/>
              </w:rPr>
            </w:pPr>
            <w:r>
              <w:rPr>
                <w:rFonts w:hint="eastAsia"/>
                <w:sz w:val="18"/>
                <w:szCs w:val="18"/>
              </w:rPr>
              <w:t>技术产业化前景</w:t>
            </w:r>
          </w:p>
        </w:tc>
        <w:tc>
          <w:tcPr>
            <w:tcW w:w="991" w:type="dxa"/>
            <w:vAlign w:val="center"/>
          </w:tcPr>
          <w:p w14:paraId="79B673C2" w14:textId="77777777" w:rsidR="00945A92" w:rsidRDefault="00000000">
            <w:pPr>
              <w:pStyle w:val="afffffa"/>
              <w:spacing w:line="400" w:lineRule="exact"/>
              <w:ind w:firstLineChars="0" w:firstLine="0"/>
              <w:jc w:val="center"/>
              <w:rPr>
                <w:sz w:val="18"/>
                <w:szCs w:val="18"/>
              </w:rPr>
            </w:pPr>
            <w:r>
              <w:rPr>
                <w:rFonts w:ascii="Times New Roman" w:hint="eastAsia"/>
                <w:sz w:val="18"/>
                <w:szCs w:val="18"/>
              </w:rPr>
              <w:t>100</w:t>
            </w:r>
            <w:r>
              <w:rPr>
                <w:rFonts w:ascii="Times New Roman"/>
                <w:sz w:val="18"/>
                <w:szCs w:val="18"/>
              </w:rPr>
              <w:t>%</w:t>
            </w:r>
          </w:p>
        </w:tc>
        <w:tc>
          <w:tcPr>
            <w:tcW w:w="2545" w:type="dxa"/>
            <w:vAlign w:val="center"/>
          </w:tcPr>
          <w:p w14:paraId="6783DA6D" w14:textId="77777777" w:rsidR="00945A92" w:rsidRDefault="00000000">
            <w:pPr>
              <w:pStyle w:val="afffffa"/>
              <w:spacing w:line="400" w:lineRule="exact"/>
              <w:ind w:firstLineChars="0" w:firstLine="0"/>
              <w:jc w:val="center"/>
              <w:rPr>
                <w:sz w:val="18"/>
                <w:szCs w:val="18"/>
              </w:rPr>
            </w:pPr>
            <w:r>
              <w:rPr>
                <w:rFonts w:ascii="Times New Roman"/>
                <w:sz w:val="18"/>
                <w:szCs w:val="18"/>
              </w:rPr>
              <w:t>见表</w:t>
            </w:r>
            <w:r>
              <w:rPr>
                <w:rFonts w:ascii="Times New Roman"/>
                <w:sz w:val="18"/>
                <w:szCs w:val="18"/>
              </w:rPr>
              <w:t>2</w:t>
            </w:r>
          </w:p>
        </w:tc>
        <w:tc>
          <w:tcPr>
            <w:tcW w:w="1081" w:type="dxa"/>
            <w:vAlign w:val="center"/>
          </w:tcPr>
          <w:p w14:paraId="485F78AA" w14:textId="77777777" w:rsidR="00945A92" w:rsidRDefault="00000000">
            <w:pPr>
              <w:pStyle w:val="afffffa"/>
              <w:spacing w:line="400" w:lineRule="exact"/>
              <w:ind w:firstLineChars="0" w:firstLine="0"/>
              <w:jc w:val="center"/>
              <w:rPr>
                <w:sz w:val="18"/>
                <w:szCs w:val="18"/>
              </w:rPr>
            </w:pPr>
            <w:r>
              <w:rPr>
                <w:rFonts w:ascii="Times New Roman" w:hint="eastAsia"/>
                <w:sz w:val="18"/>
                <w:szCs w:val="18"/>
              </w:rPr>
              <w:t>100</w:t>
            </w:r>
          </w:p>
        </w:tc>
        <w:tc>
          <w:tcPr>
            <w:tcW w:w="1110" w:type="dxa"/>
          </w:tcPr>
          <w:p w14:paraId="11A4EF45" w14:textId="77777777" w:rsidR="00945A92" w:rsidRDefault="00945A92">
            <w:pPr>
              <w:pStyle w:val="afffffa"/>
              <w:spacing w:line="400" w:lineRule="exact"/>
              <w:ind w:firstLineChars="0" w:firstLine="0"/>
              <w:rPr>
                <w:sz w:val="18"/>
                <w:szCs w:val="18"/>
              </w:rPr>
            </w:pPr>
          </w:p>
        </w:tc>
      </w:tr>
      <w:tr w:rsidR="00945A92" w14:paraId="032C0FDA" w14:textId="77777777">
        <w:trPr>
          <w:jc w:val="center"/>
        </w:trPr>
        <w:tc>
          <w:tcPr>
            <w:tcW w:w="7120" w:type="dxa"/>
            <w:gridSpan w:val="4"/>
          </w:tcPr>
          <w:p w14:paraId="51E2C1A5" w14:textId="77777777" w:rsidR="00945A92" w:rsidRDefault="00000000">
            <w:pPr>
              <w:pStyle w:val="afffffa"/>
              <w:spacing w:line="400" w:lineRule="exact"/>
              <w:ind w:firstLineChars="0" w:firstLine="0"/>
              <w:jc w:val="center"/>
              <w:rPr>
                <w:rFonts w:ascii="Times New Roman"/>
                <w:sz w:val="18"/>
                <w:szCs w:val="18"/>
              </w:rPr>
            </w:pPr>
            <w:r>
              <w:rPr>
                <w:rFonts w:ascii="Times New Roman" w:hint="eastAsia"/>
                <w:sz w:val="18"/>
                <w:szCs w:val="18"/>
              </w:rPr>
              <w:t>合计总分</w:t>
            </w:r>
          </w:p>
        </w:tc>
        <w:tc>
          <w:tcPr>
            <w:tcW w:w="1081" w:type="dxa"/>
          </w:tcPr>
          <w:p w14:paraId="032BB7AE"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100</w:t>
            </w:r>
            <w:r>
              <w:rPr>
                <w:rFonts w:ascii="Times New Roman" w:hint="eastAsia"/>
                <w:sz w:val="18"/>
                <w:szCs w:val="18"/>
              </w:rPr>
              <w:t>分</w:t>
            </w:r>
          </w:p>
        </w:tc>
        <w:tc>
          <w:tcPr>
            <w:tcW w:w="1110" w:type="dxa"/>
            <w:vAlign w:val="center"/>
          </w:tcPr>
          <w:p w14:paraId="3F322E6E" w14:textId="77777777" w:rsidR="00945A92" w:rsidRDefault="00945A92">
            <w:pPr>
              <w:pStyle w:val="afffffa"/>
              <w:spacing w:line="400" w:lineRule="exact"/>
              <w:ind w:firstLineChars="0" w:firstLine="0"/>
              <w:rPr>
                <w:sz w:val="18"/>
                <w:szCs w:val="18"/>
              </w:rPr>
            </w:pPr>
          </w:p>
        </w:tc>
      </w:tr>
    </w:tbl>
    <w:p w14:paraId="4C68D92A" w14:textId="77777777" w:rsidR="00945A92" w:rsidRDefault="00945A92">
      <w:pPr>
        <w:pStyle w:val="aff"/>
        <w:numPr>
          <w:ilvl w:val="0"/>
          <w:numId w:val="0"/>
        </w:numPr>
        <w:spacing w:before="156" w:after="156" w:line="220" w:lineRule="exact"/>
        <w:rPr>
          <w:rFonts w:hAnsi="黑体" w:hint="eastAsia"/>
        </w:rPr>
      </w:pPr>
      <w:bookmarkStart w:id="97" w:name="BookMark6"/>
      <w:bookmarkEnd w:id="94"/>
    </w:p>
    <w:bookmarkEnd w:id="93"/>
    <w:p w14:paraId="6D5FF839" w14:textId="77777777" w:rsidR="00945A92" w:rsidRDefault="00945A92">
      <w:pPr>
        <w:pStyle w:val="aff"/>
        <w:numPr>
          <w:ilvl w:val="0"/>
          <w:numId w:val="0"/>
        </w:numPr>
        <w:spacing w:before="156" w:after="156" w:line="220" w:lineRule="exact"/>
        <w:rPr>
          <w:rFonts w:hAnsi="黑体" w:hint="eastAsia"/>
        </w:rPr>
      </w:pPr>
    </w:p>
    <w:p w14:paraId="15C29CFE" w14:textId="77777777" w:rsidR="00945A92" w:rsidRDefault="00945A92">
      <w:pPr>
        <w:pStyle w:val="aff"/>
        <w:numPr>
          <w:ilvl w:val="0"/>
          <w:numId w:val="0"/>
        </w:numPr>
        <w:spacing w:before="156" w:after="156" w:line="220" w:lineRule="exact"/>
        <w:rPr>
          <w:rFonts w:hAnsi="黑体" w:hint="eastAsia"/>
        </w:rPr>
      </w:pPr>
    </w:p>
    <w:p w14:paraId="660D8088" w14:textId="77777777" w:rsidR="00945A92" w:rsidRDefault="00945A92">
      <w:pPr>
        <w:pStyle w:val="aff"/>
        <w:numPr>
          <w:ilvl w:val="0"/>
          <w:numId w:val="0"/>
        </w:numPr>
        <w:spacing w:before="156" w:after="156" w:line="220" w:lineRule="exact"/>
        <w:rPr>
          <w:rFonts w:hAnsi="黑体" w:hint="eastAsia"/>
        </w:rPr>
      </w:pPr>
    </w:p>
    <w:p w14:paraId="2F08CD74" w14:textId="77777777" w:rsidR="00945A92" w:rsidRDefault="00000000">
      <w:pPr>
        <w:pStyle w:val="aff"/>
        <w:numPr>
          <w:ilvl w:val="0"/>
          <w:numId w:val="0"/>
        </w:numPr>
        <w:spacing w:before="156" w:after="156" w:line="220" w:lineRule="exact"/>
        <w:rPr>
          <w:rFonts w:hAnsi="黑体" w:hint="eastAsia"/>
        </w:rPr>
      </w:pPr>
      <w:bookmarkStart w:id="98" w:name="_Hlk196835270"/>
      <w:r>
        <w:rPr>
          <w:rFonts w:hAnsi="黑体" w:hint="eastAsia"/>
        </w:rPr>
        <w:lastRenderedPageBreak/>
        <w:t>表B.2</w:t>
      </w:r>
      <w:r>
        <w:rPr>
          <w:rFonts w:hAnsi="黑体"/>
        </w:rPr>
        <w:t>电极材料粉-金属纯化液</w:t>
      </w:r>
      <w:r>
        <w:rPr>
          <w:rFonts w:hAnsi="黑体" w:hint="eastAsia"/>
        </w:rPr>
        <w:t>工艺</w:t>
      </w:r>
      <w:r>
        <w:rPr>
          <w:rFonts w:hAnsi="黑体"/>
        </w:rPr>
        <w:t>阶段技术评价表</w:t>
      </w:r>
    </w:p>
    <w:tbl>
      <w:tblPr>
        <w:tblStyle w:val="affffb"/>
        <w:tblW w:w="9336" w:type="dxa"/>
        <w:jc w:val="center"/>
        <w:tblLayout w:type="fixed"/>
        <w:tblLook w:val="04A0" w:firstRow="1" w:lastRow="0" w:firstColumn="1" w:lastColumn="0" w:noHBand="0" w:noVBand="1"/>
      </w:tblPr>
      <w:tblGrid>
        <w:gridCol w:w="1043"/>
        <w:gridCol w:w="2776"/>
        <w:gridCol w:w="1109"/>
        <w:gridCol w:w="2268"/>
        <w:gridCol w:w="1134"/>
        <w:gridCol w:w="1006"/>
      </w:tblGrid>
      <w:tr w:rsidR="00945A92" w14:paraId="6D68F0B3" w14:textId="77777777">
        <w:trPr>
          <w:jc w:val="center"/>
        </w:trPr>
        <w:tc>
          <w:tcPr>
            <w:tcW w:w="1043" w:type="dxa"/>
            <w:vAlign w:val="center"/>
          </w:tcPr>
          <w:p w14:paraId="7FBEB221" w14:textId="77777777" w:rsidR="00945A92" w:rsidRDefault="00000000">
            <w:pPr>
              <w:pStyle w:val="afffffa"/>
              <w:spacing w:line="400" w:lineRule="exact"/>
              <w:ind w:firstLineChars="0" w:firstLine="0"/>
              <w:jc w:val="center"/>
              <w:rPr>
                <w:sz w:val="18"/>
                <w:szCs w:val="18"/>
              </w:rPr>
            </w:pPr>
            <w:r>
              <w:rPr>
                <w:rFonts w:hint="eastAsia"/>
                <w:sz w:val="18"/>
                <w:szCs w:val="18"/>
              </w:rPr>
              <w:t>一级指标及权重</w:t>
            </w:r>
          </w:p>
        </w:tc>
        <w:tc>
          <w:tcPr>
            <w:tcW w:w="2776" w:type="dxa"/>
            <w:vAlign w:val="center"/>
          </w:tcPr>
          <w:p w14:paraId="51C497C5" w14:textId="77777777" w:rsidR="00945A92" w:rsidRDefault="00000000">
            <w:pPr>
              <w:pStyle w:val="afffffa"/>
              <w:spacing w:line="400" w:lineRule="exact"/>
              <w:ind w:firstLineChars="0" w:firstLine="0"/>
              <w:jc w:val="center"/>
              <w:rPr>
                <w:sz w:val="18"/>
                <w:szCs w:val="18"/>
              </w:rPr>
            </w:pPr>
            <w:r>
              <w:rPr>
                <w:rFonts w:hint="eastAsia"/>
                <w:sz w:val="18"/>
                <w:szCs w:val="18"/>
              </w:rPr>
              <w:t>二级指标</w:t>
            </w:r>
          </w:p>
        </w:tc>
        <w:tc>
          <w:tcPr>
            <w:tcW w:w="1109" w:type="dxa"/>
            <w:vAlign w:val="center"/>
          </w:tcPr>
          <w:p w14:paraId="7DFF3D19" w14:textId="77777777" w:rsidR="00945A92" w:rsidRDefault="00000000">
            <w:pPr>
              <w:pStyle w:val="afffffa"/>
              <w:spacing w:line="400" w:lineRule="exact"/>
              <w:ind w:firstLineChars="0" w:firstLine="0"/>
              <w:jc w:val="center"/>
              <w:rPr>
                <w:sz w:val="18"/>
                <w:szCs w:val="18"/>
              </w:rPr>
            </w:pPr>
            <w:r>
              <w:rPr>
                <w:rFonts w:hint="eastAsia"/>
                <w:sz w:val="18"/>
                <w:szCs w:val="18"/>
              </w:rPr>
              <w:t>二级指标及权重</w:t>
            </w:r>
          </w:p>
        </w:tc>
        <w:tc>
          <w:tcPr>
            <w:tcW w:w="2268" w:type="dxa"/>
            <w:vAlign w:val="center"/>
          </w:tcPr>
          <w:p w14:paraId="43D7F4CC" w14:textId="77777777" w:rsidR="00945A92" w:rsidRDefault="00000000">
            <w:pPr>
              <w:pStyle w:val="afffffa"/>
              <w:spacing w:line="400" w:lineRule="exact"/>
              <w:ind w:firstLineChars="0" w:firstLine="0"/>
              <w:jc w:val="center"/>
              <w:rPr>
                <w:sz w:val="18"/>
                <w:szCs w:val="18"/>
              </w:rPr>
            </w:pPr>
            <w:r>
              <w:rPr>
                <w:rFonts w:hint="eastAsia"/>
                <w:sz w:val="18"/>
                <w:szCs w:val="18"/>
              </w:rPr>
              <w:t>二级指标量化值</w:t>
            </w:r>
          </w:p>
        </w:tc>
        <w:tc>
          <w:tcPr>
            <w:tcW w:w="1134" w:type="dxa"/>
            <w:vAlign w:val="center"/>
          </w:tcPr>
          <w:p w14:paraId="4ED714BE" w14:textId="77777777" w:rsidR="00945A92" w:rsidRDefault="00000000">
            <w:pPr>
              <w:pStyle w:val="afffffa"/>
              <w:spacing w:line="400" w:lineRule="exact"/>
              <w:ind w:firstLineChars="0" w:firstLine="0"/>
              <w:jc w:val="center"/>
              <w:rPr>
                <w:sz w:val="18"/>
                <w:szCs w:val="18"/>
              </w:rPr>
            </w:pPr>
            <w:r>
              <w:rPr>
                <w:rFonts w:hint="eastAsia"/>
                <w:sz w:val="18"/>
                <w:szCs w:val="18"/>
              </w:rPr>
              <w:t>二级指标</w:t>
            </w:r>
          </w:p>
          <w:p w14:paraId="2C43A6AD" w14:textId="77777777" w:rsidR="00945A92" w:rsidRDefault="00000000">
            <w:pPr>
              <w:pStyle w:val="afffffa"/>
              <w:spacing w:line="400" w:lineRule="exact"/>
              <w:ind w:firstLineChars="0" w:firstLine="0"/>
              <w:jc w:val="center"/>
              <w:rPr>
                <w:sz w:val="18"/>
                <w:szCs w:val="18"/>
              </w:rPr>
            </w:pPr>
            <w:r>
              <w:rPr>
                <w:rFonts w:hint="eastAsia"/>
                <w:sz w:val="18"/>
                <w:szCs w:val="18"/>
              </w:rPr>
              <w:t>得分</w:t>
            </w:r>
          </w:p>
        </w:tc>
        <w:tc>
          <w:tcPr>
            <w:tcW w:w="1006" w:type="dxa"/>
            <w:vAlign w:val="center"/>
          </w:tcPr>
          <w:p w14:paraId="3A5DF2AB" w14:textId="77777777" w:rsidR="00945A92" w:rsidRDefault="00000000">
            <w:pPr>
              <w:pStyle w:val="afffffa"/>
              <w:spacing w:line="400" w:lineRule="exact"/>
              <w:ind w:firstLineChars="0" w:firstLine="0"/>
              <w:jc w:val="center"/>
              <w:rPr>
                <w:sz w:val="18"/>
                <w:szCs w:val="18"/>
              </w:rPr>
            </w:pPr>
            <w:r>
              <w:rPr>
                <w:rFonts w:hint="eastAsia"/>
                <w:sz w:val="18"/>
                <w:szCs w:val="18"/>
              </w:rPr>
              <w:t>一级指标</w:t>
            </w:r>
          </w:p>
          <w:p w14:paraId="41337053" w14:textId="77777777" w:rsidR="00945A92" w:rsidRDefault="00000000">
            <w:pPr>
              <w:pStyle w:val="afffffa"/>
              <w:spacing w:line="400" w:lineRule="exact"/>
              <w:ind w:firstLineChars="0" w:firstLine="0"/>
              <w:jc w:val="center"/>
              <w:rPr>
                <w:sz w:val="18"/>
                <w:szCs w:val="18"/>
              </w:rPr>
            </w:pPr>
            <w:r>
              <w:rPr>
                <w:rFonts w:hint="eastAsia"/>
                <w:sz w:val="18"/>
                <w:szCs w:val="18"/>
              </w:rPr>
              <w:t>得分</w:t>
            </w:r>
          </w:p>
        </w:tc>
      </w:tr>
      <w:tr w:rsidR="00945A92" w14:paraId="6CDCC173" w14:textId="77777777">
        <w:trPr>
          <w:jc w:val="center"/>
        </w:trPr>
        <w:tc>
          <w:tcPr>
            <w:tcW w:w="1043" w:type="dxa"/>
            <w:vMerge w:val="restart"/>
            <w:vAlign w:val="center"/>
          </w:tcPr>
          <w:p w14:paraId="6DE6E6FB"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技术指标</w:t>
            </w:r>
          </w:p>
          <w:p w14:paraId="4E381103"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20%</w:t>
            </w:r>
          </w:p>
        </w:tc>
        <w:tc>
          <w:tcPr>
            <w:tcW w:w="2776" w:type="dxa"/>
            <w:vAlign w:val="center"/>
          </w:tcPr>
          <w:p w14:paraId="57F1743C" w14:textId="77777777" w:rsidR="00945A92" w:rsidRDefault="00000000">
            <w:pPr>
              <w:pStyle w:val="afffffa"/>
              <w:spacing w:line="400" w:lineRule="exact"/>
              <w:ind w:firstLineChars="0" w:firstLine="0"/>
              <w:rPr>
                <w:sz w:val="18"/>
                <w:szCs w:val="18"/>
              </w:rPr>
            </w:pPr>
            <w:r>
              <w:rPr>
                <w:rFonts w:hint="eastAsia"/>
                <w:sz w:val="18"/>
                <w:szCs w:val="18"/>
              </w:rPr>
              <w:t>技术水平</w:t>
            </w:r>
          </w:p>
        </w:tc>
        <w:tc>
          <w:tcPr>
            <w:tcW w:w="1109" w:type="dxa"/>
            <w:vAlign w:val="center"/>
          </w:tcPr>
          <w:p w14:paraId="6504FAF6" w14:textId="77777777" w:rsidR="00945A92" w:rsidRDefault="00000000">
            <w:pPr>
              <w:pStyle w:val="afffffa"/>
              <w:spacing w:line="400" w:lineRule="exact"/>
              <w:ind w:firstLineChars="0" w:firstLine="0"/>
              <w:jc w:val="center"/>
              <w:rPr>
                <w:sz w:val="18"/>
                <w:szCs w:val="18"/>
              </w:rPr>
            </w:pPr>
            <w:r>
              <w:rPr>
                <w:rFonts w:ascii="Times New Roman"/>
                <w:sz w:val="18"/>
                <w:szCs w:val="18"/>
              </w:rPr>
              <w:t>2</w:t>
            </w:r>
            <w:r>
              <w:rPr>
                <w:rFonts w:ascii="Times New Roman" w:hint="eastAsia"/>
                <w:sz w:val="18"/>
                <w:szCs w:val="18"/>
              </w:rPr>
              <w:t>5</w:t>
            </w:r>
            <w:r>
              <w:rPr>
                <w:rFonts w:ascii="Times New Roman"/>
                <w:sz w:val="18"/>
                <w:szCs w:val="18"/>
              </w:rPr>
              <w:t>%</w:t>
            </w:r>
          </w:p>
        </w:tc>
        <w:tc>
          <w:tcPr>
            <w:tcW w:w="2268" w:type="dxa"/>
          </w:tcPr>
          <w:p w14:paraId="0B1C8F0E"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见表</w:t>
            </w:r>
            <w:r>
              <w:rPr>
                <w:rFonts w:ascii="Times New Roman"/>
                <w:sz w:val="18"/>
                <w:szCs w:val="18"/>
              </w:rPr>
              <w:t>2</w:t>
            </w:r>
          </w:p>
        </w:tc>
        <w:tc>
          <w:tcPr>
            <w:tcW w:w="1134" w:type="dxa"/>
            <w:vAlign w:val="center"/>
          </w:tcPr>
          <w:p w14:paraId="61A8BDD6" w14:textId="77777777" w:rsidR="00945A92" w:rsidRDefault="00000000">
            <w:pPr>
              <w:pStyle w:val="afffffa"/>
              <w:spacing w:line="400" w:lineRule="exact"/>
              <w:ind w:firstLineChars="0" w:firstLine="0"/>
              <w:jc w:val="center"/>
              <w:rPr>
                <w:sz w:val="18"/>
                <w:szCs w:val="18"/>
              </w:rPr>
            </w:pPr>
            <w:r>
              <w:rPr>
                <w:rFonts w:ascii="Times New Roman"/>
                <w:sz w:val="18"/>
                <w:szCs w:val="18"/>
              </w:rPr>
              <w:t>25</w:t>
            </w:r>
          </w:p>
        </w:tc>
        <w:tc>
          <w:tcPr>
            <w:tcW w:w="1006" w:type="dxa"/>
            <w:vMerge w:val="restart"/>
          </w:tcPr>
          <w:p w14:paraId="2187ABF6" w14:textId="77777777" w:rsidR="00945A92" w:rsidRDefault="00945A92">
            <w:pPr>
              <w:pStyle w:val="afffffa"/>
              <w:spacing w:line="400" w:lineRule="exact"/>
              <w:ind w:firstLineChars="0" w:firstLine="0"/>
              <w:rPr>
                <w:sz w:val="18"/>
                <w:szCs w:val="18"/>
              </w:rPr>
            </w:pPr>
          </w:p>
        </w:tc>
      </w:tr>
      <w:tr w:rsidR="00945A92" w14:paraId="1CBBF947" w14:textId="77777777">
        <w:trPr>
          <w:jc w:val="center"/>
        </w:trPr>
        <w:tc>
          <w:tcPr>
            <w:tcW w:w="1043" w:type="dxa"/>
            <w:vMerge/>
            <w:vAlign w:val="center"/>
          </w:tcPr>
          <w:p w14:paraId="6BF644BF" w14:textId="77777777" w:rsidR="00945A92" w:rsidRDefault="00945A92">
            <w:pPr>
              <w:pStyle w:val="afffffa"/>
              <w:spacing w:line="400" w:lineRule="exact"/>
              <w:ind w:firstLineChars="0" w:firstLine="0"/>
              <w:jc w:val="center"/>
              <w:rPr>
                <w:rFonts w:ascii="Times New Roman"/>
                <w:sz w:val="18"/>
                <w:szCs w:val="18"/>
              </w:rPr>
            </w:pPr>
          </w:p>
        </w:tc>
        <w:tc>
          <w:tcPr>
            <w:tcW w:w="2776" w:type="dxa"/>
            <w:vAlign w:val="center"/>
          </w:tcPr>
          <w:p w14:paraId="61B849D9" w14:textId="77777777" w:rsidR="00945A92" w:rsidRDefault="00000000">
            <w:pPr>
              <w:pStyle w:val="afffffa"/>
              <w:spacing w:line="400" w:lineRule="exact"/>
              <w:ind w:firstLineChars="0" w:firstLine="0"/>
              <w:rPr>
                <w:sz w:val="18"/>
                <w:szCs w:val="18"/>
              </w:rPr>
            </w:pPr>
            <w:r>
              <w:rPr>
                <w:rFonts w:hint="eastAsia"/>
                <w:sz w:val="18"/>
                <w:szCs w:val="18"/>
              </w:rPr>
              <w:t>技术成熟度</w:t>
            </w:r>
          </w:p>
        </w:tc>
        <w:tc>
          <w:tcPr>
            <w:tcW w:w="1109" w:type="dxa"/>
            <w:vAlign w:val="center"/>
          </w:tcPr>
          <w:p w14:paraId="75F5EA69" w14:textId="77777777" w:rsidR="00945A92" w:rsidRDefault="00000000">
            <w:pPr>
              <w:pStyle w:val="afffffa"/>
              <w:spacing w:line="400" w:lineRule="exact"/>
              <w:ind w:firstLineChars="0" w:firstLine="0"/>
              <w:jc w:val="center"/>
              <w:rPr>
                <w:sz w:val="18"/>
                <w:szCs w:val="18"/>
              </w:rPr>
            </w:pPr>
            <w:r>
              <w:rPr>
                <w:rFonts w:ascii="Times New Roman"/>
                <w:sz w:val="18"/>
                <w:szCs w:val="18"/>
              </w:rPr>
              <w:t>2</w:t>
            </w:r>
            <w:r>
              <w:rPr>
                <w:rFonts w:ascii="Times New Roman" w:hint="eastAsia"/>
                <w:sz w:val="18"/>
                <w:szCs w:val="18"/>
              </w:rPr>
              <w:t>5</w:t>
            </w:r>
            <w:r>
              <w:rPr>
                <w:rFonts w:ascii="Times New Roman"/>
                <w:sz w:val="18"/>
                <w:szCs w:val="18"/>
              </w:rPr>
              <w:t>%</w:t>
            </w:r>
          </w:p>
        </w:tc>
        <w:tc>
          <w:tcPr>
            <w:tcW w:w="2268" w:type="dxa"/>
          </w:tcPr>
          <w:p w14:paraId="762EC384" w14:textId="77777777" w:rsidR="00945A92" w:rsidRDefault="00000000">
            <w:pPr>
              <w:pStyle w:val="afffffa"/>
              <w:spacing w:line="400" w:lineRule="exact"/>
              <w:ind w:firstLineChars="0" w:firstLine="0"/>
              <w:jc w:val="center"/>
              <w:rPr>
                <w:sz w:val="18"/>
                <w:szCs w:val="18"/>
              </w:rPr>
            </w:pPr>
            <w:r>
              <w:rPr>
                <w:rFonts w:ascii="Times New Roman"/>
                <w:sz w:val="18"/>
                <w:szCs w:val="18"/>
              </w:rPr>
              <w:t>见表</w:t>
            </w:r>
            <w:r>
              <w:rPr>
                <w:rFonts w:ascii="Times New Roman"/>
                <w:sz w:val="18"/>
                <w:szCs w:val="18"/>
              </w:rPr>
              <w:t>2</w:t>
            </w:r>
          </w:p>
        </w:tc>
        <w:tc>
          <w:tcPr>
            <w:tcW w:w="1134" w:type="dxa"/>
            <w:vAlign w:val="center"/>
          </w:tcPr>
          <w:p w14:paraId="7B0F8514" w14:textId="77777777" w:rsidR="00945A92" w:rsidRDefault="00000000">
            <w:pPr>
              <w:pStyle w:val="afffffa"/>
              <w:spacing w:line="400" w:lineRule="exact"/>
              <w:ind w:firstLineChars="0" w:firstLine="0"/>
              <w:jc w:val="center"/>
              <w:rPr>
                <w:sz w:val="18"/>
                <w:szCs w:val="18"/>
              </w:rPr>
            </w:pPr>
            <w:r>
              <w:rPr>
                <w:rFonts w:ascii="Times New Roman"/>
                <w:sz w:val="18"/>
                <w:szCs w:val="18"/>
              </w:rPr>
              <w:t>25</w:t>
            </w:r>
          </w:p>
        </w:tc>
        <w:tc>
          <w:tcPr>
            <w:tcW w:w="1006" w:type="dxa"/>
            <w:vMerge/>
          </w:tcPr>
          <w:p w14:paraId="1D714049" w14:textId="77777777" w:rsidR="00945A92" w:rsidRDefault="00945A92">
            <w:pPr>
              <w:pStyle w:val="afffffa"/>
              <w:spacing w:line="400" w:lineRule="exact"/>
              <w:ind w:firstLineChars="0" w:firstLine="0"/>
              <w:rPr>
                <w:sz w:val="18"/>
                <w:szCs w:val="18"/>
              </w:rPr>
            </w:pPr>
          </w:p>
        </w:tc>
      </w:tr>
      <w:tr w:rsidR="00945A92" w14:paraId="533D1FB9" w14:textId="77777777">
        <w:trPr>
          <w:jc w:val="center"/>
        </w:trPr>
        <w:tc>
          <w:tcPr>
            <w:tcW w:w="1043" w:type="dxa"/>
            <w:vMerge/>
            <w:vAlign w:val="center"/>
          </w:tcPr>
          <w:p w14:paraId="7256DA94" w14:textId="77777777" w:rsidR="00945A92" w:rsidRDefault="00945A92">
            <w:pPr>
              <w:pStyle w:val="afffffa"/>
              <w:spacing w:line="400" w:lineRule="exact"/>
              <w:ind w:firstLineChars="0" w:firstLine="0"/>
              <w:jc w:val="center"/>
              <w:rPr>
                <w:rFonts w:ascii="Times New Roman"/>
                <w:sz w:val="18"/>
                <w:szCs w:val="18"/>
              </w:rPr>
            </w:pPr>
          </w:p>
        </w:tc>
        <w:tc>
          <w:tcPr>
            <w:tcW w:w="2776" w:type="dxa"/>
            <w:vAlign w:val="center"/>
          </w:tcPr>
          <w:p w14:paraId="090C4C0A" w14:textId="77777777" w:rsidR="00945A92" w:rsidRDefault="00000000">
            <w:pPr>
              <w:pStyle w:val="afffffa"/>
              <w:spacing w:line="400" w:lineRule="exact"/>
              <w:ind w:firstLineChars="0" w:firstLine="0"/>
              <w:rPr>
                <w:sz w:val="18"/>
                <w:szCs w:val="18"/>
              </w:rPr>
            </w:pPr>
            <w:r>
              <w:rPr>
                <w:rFonts w:hint="eastAsia"/>
                <w:sz w:val="18"/>
                <w:szCs w:val="18"/>
              </w:rPr>
              <w:t>技术政策符合度</w:t>
            </w:r>
          </w:p>
        </w:tc>
        <w:tc>
          <w:tcPr>
            <w:tcW w:w="1109" w:type="dxa"/>
            <w:vAlign w:val="center"/>
          </w:tcPr>
          <w:p w14:paraId="37CDE13E" w14:textId="77777777" w:rsidR="00945A92" w:rsidRDefault="00000000">
            <w:pPr>
              <w:pStyle w:val="afffffa"/>
              <w:spacing w:line="400" w:lineRule="exact"/>
              <w:ind w:firstLineChars="0" w:firstLine="0"/>
              <w:jc w:val="center"/>
              <w:rPr>
                <w:sz w:val="18"/>
                <w:szCs w:val="18"/>
              </w:rPr>
            </w:pPr>
            <w:r>
              <w:rPr>
                <w:rFonts w:ascii="Times New Roman"/>
                <w:sz w:val="18"/>
                <w:szCs w:val="18"/>
              </w:rPr>
              <w:t>2</w:t>
            </w:r>
            <w:r>
              <w:rPr>
                <w:rFonts w:ascii="Times New Roman" w:hint="eastAsia"/>
                <w:sz w:val="18"/>
                <w:szCs w:val="18"/>
              </w:rPr>
              <w:t>5</w:t>
            </w:r>
            <w:r>
              <w:rPr>
                <w:rFonts w:ascii="Times New Roman"/>
                <w:sz w:val="18"/>
                <w:szCs w:val="18"/>
              </w:rPr>
              <w:t>%</w:t>
            </w:r>
          </w:p>
        </w:tc>
        <w:tc>
          <w:tcPr>
            <w:tcW w:w="2268" w:type="dxa"/>
          </w:tcPr>
          <w:p w14:paraId="7046D78B" w14:textId="77777777" w:rsidR="00945A92" w:rsidRDefault="00000000">
            <w:pPr>
              <w:pStyle w:val="afffffa"/>
              <w:spacing w:line="400" w:lineRule="exact"/>
              <w:ind w:firstLineChars="0" w:firstLine="0"/>
              <w:jc w:val="center"/>
              <w:rPr>
                <w:sz w:val="18"/>
                <w:szCs w:val="18"/>
              </w:rPr>
            </w:pPr>
            <w:r>
              <w:rPr>
                <w:rFonts w:ascii="Times New Roman"/>
                <w:sz w:val="18"/>
                <w:szCs w:val="18"/>
              </w:rPr>
              <w:t>见表</w:t>
            </w:r>
            <w:r>
              <w:rPr>
                <w:rFonts w:ascii="Times New Roman"/>
                <w:sz w:val="18"/>
                <w:szCs w:val="18"/>
              </w:rPr>
              <w:t>2</w:t>
            </w:r>
          </w:p>
        </w:tc>
        <w:tc>
          <w:tcPr>
            <w:tcW w:w="1134" w:type="dxa"/>
            <w:vAlign w:val="center"/>
          </w:tcPr>
          <w:p w14:paraId="68C7EF66" w14:textId="77777777" w:rsidR="00945A92" w:rsidRDefault="00000000">
            <w:pPr>
              <w:pStyle w:val="afffffa"/>
              <w:spacing w:line="400" w:lineRule="exact"/>
              <w:ind w:firstLineChars="0" w:firstLine="0"/>
              <w:jc w:val="center"/>
              <w:rPr>
                <w:sz w:val="18"/>
                <w:szCs w:val="18"/>
              </w:rPr>
            </w:pPr>
            <w:r>
              <w:rPr>
                <w:rFonts w:ascii="Times New Roman"/>
                <w:sz w:val="18"/>
                <w:szCs w:val="18"/>
              </w:rPr>
              <w:t>25</w:t>
            </w:r>
          </w:p>
        </w:tc>
        <w:tc>
          <w:tcPr>
            <w:tcW w:w="1006" w:type="dxa"/>
            <w:vMerge/>
          </w:tcPr>
          <w:p w14:paraId="5937F84A" w14:textId="77777777" w:rsidR="00945A92" w:rsidRDefault="00945A92">
            <w:pPr>
              <w:pStyle w:val="afffffa"/>
              <w:spacing w:line="400" w:lineRule="exact"/>
              <w:ind w:firstLineChars="0" w:firstLine="0"/>
              <w:rPr>
                <w:sz w:val="18"/>
                <w:szCs w:val="18"/>
              </w:rPr>
            </w:pPr>
          </w:p>
        </w:tc>
      </w:tr>
      <w:tr w:rsidR="00945A92" w14:paraId="617C2EE7" w14:textId="77777777">
        <w:trPr>
          <w:jc w:val="center"/>
        </w:trPr>
        <w:tc>
          <w:tcPr>
            <w:tcW w:w="1043" w:type="dxa"/>
            <w:vMerge/>
            <w:vAlign w:val="center"/>
          </w:tcPr>
          <w:p w14:paraId="6AF6EB2C" w14:textId="77777777" w:rsidR="00945A92" w:rsidRDefault="00945A92">
            <w:pPr>
              <w:pStyle w:val="afffffa"/>
              <w:spacing w:line="400" w:lineRule="exact"/>
              <w:ind w:firstLineChars="0" w:firstLine="0"/>
              <w:jc w:val="center"/>
              <w:rPr>
                <w:rFonts w:ascii="Times New Roman"/>
                <w:sz w:val="18"/>
                <w:szCs w:val="18"/>
              </w:rPr>
            </w:pPr>
          </w:p>
        </w:tc>
        <w:tc>
          <w:tcPr>
            <w:tcW w:w="2776" w:type="dxa"/>
            <w:vAlign w:val="center"/>
          </w:tcPr>
          <w:p w14:paraId="1DA8F790" w14:textId="77777777" w:rsidR="00945A92" w:rsidRDefault="00000000">
            <w:pPr>
              <w:pStyle w:val="afffffa"/>
              <w:spacing w:line="400" w:lineRule="exact"/>
              <w:ind w:firstLineChars="0" w:firstLine="0"/>
              <w:rPr>
                <w:sz w:val="18"/>
                <w:szCs w:val="18"/>
              </w:rPr>
            </w:pPr>
            <w:r>
              <w:rPr>
                <w:rFonts w:hint="eastAsia"/>
                <w:sz w:val="18"/>
                <w:szCs w:val="18"/>
              </w:rPr>
              <w:t>实施及管理维护复杂程度</w:t>
            </w:r>
          </w:p>
        </w:tc>
        <w:tc>
          <w:tcPr>
            <w:tcW w:w="1109" w:type="dxa"/>
            <w:vAlign w:val="center"/>
          </w:tcPr>
          <w:p w14:paraId="762E1D76" w14:textId="77777777" w:rsidR="00945A92" w:rsidRDefault="00000000">
            <w:pPr>
              <w:pStyle w:val="afffffa"/>
              <w:spacing w:line="400" w:lineRule="exact"/>
              <w:ind w:firstLineChars="0" w:firstLine="0"/>
              <w:jc w:val="center"/>
              <w:rPr>
                <w:sz w:val="18"/>
                <w:szCs w:val="18"/>
              </w:rPr>
            </w:pPr>
            <w:r>
              <w:rPr>
                <w:rFonts w:ascii="Times New Roman"/>
                <w:sz w:val="18"/>
                <w:szCs w:val="18"/>
              </w:rPr>
              <w:t>2</w:t>
            </w:r>
            <w:r>
              <w:rPr>
                <w:rFonts w:ascii="Times New Roman" w:hint="eastAsia"/>
                <w:sz w:val="18"/>
                <w:szCs w:val="18"/>
              </w:rPr>
              <w:t>5</w:t>
            </w:r>
            <w:r>
              <w:rPr>
                <w:rFonts w:ascii="Times New Roman"/>
                <w:sz w:val="18"/>
                <w:szCs w:val="18"/>
              </w:rPr>
              <w:t>%</w:t>
            </w:r>
          </w:p>
        </w:tc>
        <w:tc>
          <w:tcPr>
            <w:tcW w:w="2268" w:type="dxa"/>
          </w:tcPr>
          <w:p w14:paraId="622D2303" w14:textId="77777777" w:rsidR="00945A92" w:rsidRDefault="00000000">
            <w:pPr>
              <w:pStyle w:val="afffffa"/>
              <w:spacing w:line="400" w:lineRule="exact"/>
              <w:ind w:firstLineChars="0" w:firstLine="0"/>
              <w:jc w:val="center"/>
              <w:rPr>
                <w:sz w:val="18"/>
                <w:szCs w:val="18"/>
              </w:rPr>
            </w:pPr>
            <w:r>
              <w:rPr>
                <w:rFonts w:ascii="Times New Roman"/>
                <w:sz w:val="18"/>
                <w:szCs w:val="18"/>
              </w:rPr>
              <w:t>见表</w:t>
            </w:r>
            <w:r>
              <w:rPr>
                <w:rFonts w:ascii="Times New Roman"/>
                <w:sz w:val="18"/>
                <w:szCs w:val="18"/>
              </w:rPr>
              <w:t>2</w:t>
            </w:r>
          </w:p>
        </w:tc>
        <w:tc>
          <w:tcPr>
            <w:tcW w:w="1134" w:type="dxa"/>
            <w:vAlign w:val="center"/>
          </w:tcPr>
          <w:p w14:paraId="78A520B3" w14:textId="77777777" w:rsidR="00945A92" w:rsidRDefault="00000000">
            <w:pPr>
              <w:pStyle w:val="afffffa"/>
              <w:spacing w:line="400" w:lineRule="exact"/>
              <w:ind w:firstLineChars="0" w:firstLine="0"/>
              <w:jc w:val="center"/>
              <w:rPr>
                <w:sz w:val="18"/>
                <w:szCs w:val="18"/>
              </w:rPr>
            </w:pPr>
            <w:r>
              <w:rPr>
                <w:rFonts w:ascii="Times New Roman"/>
                <w:sz w:val="18"/>
                <w:szCs w:val="18"/>
              </w:rPr>
              <w:t>25</w:t>
            </w:r>
          </w:p>
        </w:tc>
        <w:tc>
          <w:tcPr>
            <w:tcW w:w="1006" w:type="dxa"/>
            <w:vMerge/>
          </w:tcPr>
          <w:p w14:paraId="71E46178" w14:textId="77777777" w:rsidR="00945A92" w:rsidRDefault="00945A92">
            <w:pPr>
              <w:pStyle w:val="afffffa"/>
              <w:spacing w:line="400" w:lineRule="exact"/>
              <w:ind w:firstLineChars="0" w:firstLine="0"/>
              <w:rPr>
                <w:sz w:val="18"/>
                <w:szCs w:val="18"/>
              </w:rPr>
            </w:pPr>
          </w:p>
        </w:tc>
      </w:tr>
      <w:tr w:rsidR="00945A92" w14:paraId="14E90F30" w14:textId="77777777">
        <w:trPr>
          <w:jc w:val="center"/>
        </w:trPr>
        <w:tc>
          <w:tcPr>
            <w:tcW w:w="1043" w:type="dxa"/>
            <w:vMerge w:val="restart"/>
            <w:vAlign w:val="center"/>
          </w:tcPr>
          <w:p w14:paraId="74204CED"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环境指标</w:t>
            </w:r>
            <w:r>
              <w:rPr>
                <w:rFonts w:ascii="Times New Roman"/>
                <w:sz w:val="18"/>
                <w:szCs w:val="18"/>
              </w:rPr>
              <w:t>20%</w:t>
            </w:r>
          </w:p>
        </w:tc>
        <w:tc>
          <w:tcPr>
            <w:tcW w:w="2776" w:type="dxa"/>
            <w:vAlign w:val="center"/>
          </w:tcPr>
          <w:p w14:paraId="1634075A" w14:textId="77777777" w:rsidR="00945A92" w:rsidRDefault="00000000">
            <w:pPr>
              <w:pStyle w:val="afffffa"/>
              <w:spacing w:line="400" w:lineRule="exact"/>
              <w:ind w:firstLineChars="0" w:firstLine="0"/>
              <w:rPr>
                <w:sz w:val="18"/>
                <w:szCs w:val="18"/>
              </w:rPr>
            </w:pPr>
            <w:r>
              <w:rPr>
                <w:sz w:val="18"/>
                <w:szCs w:val="18"/>
              </w:rPr>
              <w:t xml:space="preserve">工艺设备环保政策符合程度 </w:t>
            </w:r>
          </w:p>
        </w:tc>
        <w:tc>
          <w:tcPr>
            <w:tcW w:w="1109" w:type="dxa"/>
            <w:vAlign w:val="center"/>
          </w:tcPr>
          <w:p w14:paraId="650AC6DC" w14:textId="77777777" w:rsidR="00945A92" w:rsidRDefault="00000000">
            <w:pPr>
              <w:pStyle w:val="afffffa"/>
              <w:spacing w:line="400" w:lineRule="exact"/>
              <w:ind w:firstLineChars="0" w:firstLine="0"/>
              <w:jc w:val="center"/>
              <w:rPr>
                <w:sz w:val="18"/>
                <w:szCs w:val="18"/>
              </w:rPr>
            </w:pPr>
            <w:r>
              <w:rPr>
                <w:rFonts w:ascii="Times New Roman" w:hint="eastAsia"/>
                <w:sz w:val="18"/>
                <w:szCs w:val="18"/>
              </w:rPr>
              <w:t>40</w:t>
            </w:r>
            <w:r>
              <w:rPr>
                <w:rFonts w:ascii="Times New Roman"/>
                <w:sz w:val="18"/>
                <w:szCs w:val="18"/>
              </w:rPr>
              <w:t>%</w:t>
            </w:r>
          </w:p>
        </w:tc>
        <w:tc>
          <w:tcPr>
            <w:tcW w:w="2268" w:type="dxa"/>
          </w:tcPr>
          <w:p w14:paraId="697BC47B" w14:textId="77777777" w:rsidR="00945A92" w:rsidRDefault="00000000">
            <w:pPr>
              <w:pStyle w:val="afffffa"/>
              <w:spacing w:line="400" w:lineRule="exact"/>
              <w:ind w:firstLineChars="0" w:firstLine="0"/>
              <w:jc w:val="center"/>
              <w:rPr>
                <w:sz w:val="18"/>
                <w:szCs w:val="18"/>
              </w:rPr>
            </w:pPr>
            <w:r>
              <w:rPr>
                <w:rFonts w:ascii="Times New Roman"/>
                <w:sz w:val="18"/>
                <w:szCs w:val="18"/>
              </w:rPr>
              <w:t>见表</w:t>
            </w:r>
            <w:r>
              <w:rPr>
                <w:rFonts w:ascii="Times New Roman"/>
                <w:sz w:val="18"/>
                <w:szCs w:val="18"/>
              </w:rPr>
              <w:t>2</w:t>
            </w:r>
          </w:p>
        </w:tc>
        <w:tc>
          <w:tcPr>
            <w:tcW w:w="1134" w:type="dxa"/>
            <w:vAlign w:val="center"/>
          </w:tcPr>
          <w:p w14:paraId="4C2D855D" w14:textId="77777777" w:rsidR="00945A92" w:rsidRDefault="00000000">
            <w:pPr>
              <w:pStyle w:val="afffffa"/>
              <w:spacing w:line="400" w:lineRule="exact"/>
              <w:ind w:firstLineChars="0" w:firstLine="0"/>
              <w:jc w:val="center"/>
              <w:rPr>
                <w:sz w:val="18"/>
                <w:szCs w:val="18"/>
              </w:rPr>
            </w:pPr>
            <w:r>
              <w:rPr>
                <w:rFonts w:ascii="Times New Roman"/>
                <w:sz w:val="18"/>
                <w:szCs w:val="18"/>
              </w:rPr>
              <w:t>40</w:t>
            </w:r>
          </w:p>
        </w:tc>
        <w:tc>
          <w:tcPr>
            <w:tcW w:w="1006" w:type="dxa"/>
            <w:vMerge w:val="restart"/>
          </w:tcPr>
          <w:p w14:paraId="09622318" w14:textId="77777777" w:rsidR="00945A92" w:rsidRDefault="00945A92">
            <w:pPr>
              <w:pStyle w:val="afffffa"/>
              <w:spacing w:line="400" w:lineRule="exact"/>
              <w:ind w:firstLineChars="0" w:firstLine="0"/>
              <w:rPr>
                <w:sz w:val="18"/>
                <w:szCs w:val="18"/>
              </w:rPr>
            </w:pPr>
          </w:p>
        </w:tc>
      </w:tr>
      <w:tr w:rsidR="00945A92" w14:paraId="7DD5F247" w14:textId="77777777">
        <w:trPr>
          <w:jc w:val="center"/>
        </w:trPr>
        <w:tc>
          <w:tcPr>
            <w:tcW w:w="1043" w:type="dxa"/>
            <w:vMerge/>
          </w:tcPr>
          <w:p w14:paraId="4BF85225" w14:textId="77777777" w:rsidR="00945A92" w:rsidRDefault="00945A92">
            <w:pPr>
              <w:pStyle w:val="afffffa"/>
              <w:spacing w:line="400" w:lineRule="exact"/>
              <w:ind w:firstLineChars="0" w:firstLine="0"/>
              <w:rPr>
                <w:rFonts w:ascii="Times New Roman"/>
                <w:sz w:val="18"/>
                <w:szCs w:val="18"/>
              </w:rPr>
            </w:pPr>
            <w:bookmarkStart w:id="99" w:name="_Hlk193965787"/>
          </w:p>
        </w:tc>
        <w:tc>
          <w:tcPr>
            <w:tcW w:w="2776" w:type="dxa"/>
            <w:vAlign w:val="center"/>
          </w:tcPr>
          <w:p w14:paraId="107427A4" w14:textId="77777777" w:rsidR="00945A92" w:rsidRDefault="00000000">
            <w:pPr>
              <w:pStyle w:val="afffffa"/>
              <w:spacing w:line="400" w:lineRule="exact"/>
              <w:ind w:firstLineChars="0" w:firstLine="0"/>
              <w:rPr>
                <w:sz w:val="18"/>
                <w:szCs w:val="18"/>
              </w:rPr>
            </w:pPr>
            <w:r>
              <w:rPr>
                <w:sz w:val="18"/>
                <w:szCs w:val="18"/>
              </w:rPr>
              <w:t xml:space="preserve">污染降低程度 </w:t>
            </w:r>
          </w:p>
        </w:tc>
        <w:tc>
          <w:tcPr>
            <w:tcW w:w="1109" w:type="dxa"/>
            <w:vAlign w:val="center"/>
          </w:tcPr>
          <w:p w14:paraId="53217C05" w14:textId="77777777" w:rsidR="00945A92" w:rsidRDefault="00000000">
            <w:pPr>
              <w:pStyle w:val="afffffa"/>
              <w:spacing w:line="400" w:lineRule="exact"/>
              <w:ind w:firstLineChars="0" w:firstLine="0"/>
              <w:jc w:val="center"/>
              <w:rPr>
                <w:sz w:val="18"/>
                <w:szCs w:val="18"/>
              </w:rPr>
            </w:pPr>
            <w:r>
              <w:rPr>
                <w:rFonts w:ascii="Times New Roman" w:hint="eastAsia"/>
                <w:sz w:val="18"/>
                <w:szCs w:val="18"/>
              </w:rPr>
              <w:t>30</w:t>
            </w:r>
            <w:r>
              <w:rPr>
                <w:rFonts w:ascii="Times New Roman"/>
                <w:sz w:val="18"/>
                <w:szCs w:val="18"/>
              </w:rPr>
              <w:t>%</w:t>
            </w:r>
          </w:p>
        </w:tc>
        <w:tc>
          <w:tcPr>
            <w:tcW w:w="2268" w:type="dxa"/>
          </w:tcPr>
          <w:p w14:paraId="469FA38F" w14:textId="77777777" w:rsidR="00945A92" w:rsidRDefault="00000000">
            <w:pPr>
              <w:pStyle w:val="afffffa"/>
              <w:spacing w:line="400" w:lineRule="exact"/>
              <w:ind w:firstLineChars="0" w:firstLine="0"/>
              <w:jc w:val="center"/>
              <w:rPr>
                <w:sz w:val="18"/>
                <w:szCs w:val="18"/>
              </w:rPr>
            </w:pPr>
            <w:r>
              <w:rPr>
                <w:rFonts w:ascii="Times New Roman"/>
                <w:sz w:val="18"/>
                <w:szCs w:val="18"/>
              </w:rPr>
              <w:t>见表</w:t>
            </w:r>
            <w:r>
              <w:rPr>
                <w:rFonts w:ascii="Times New Roman"/>
                <w:sz w:val="18"/>
                <w:szCs w:val="18"/>
              </w:rPr>
              <w:t>2</w:t>
            </w:r>
          </w:p>
        </w:tc>
        <w:tc>
          <w:tcPr>
            <w:tcW w:w="1134" w:type="dxa"/>
            <w:vAlign w:val="center"/>
          </w:tcPr>
          <w:p w14:paraId="75527352" w14:textId="77777777" w:rsidR="00945A92" w:rsidRDefault="00000000">
            <w:pPr>
              <w:pStyle w:val="afffffa"/>
              <w:spacing w:line="400" w:lineRule="exact"/>
              <w:ind w:firstLineChars="0" w:firstLine="0"/>
              <w:jc w:val="center"/>
              <w:rPr>
                <w:sz w:val="18"/>
                <w:szCs w:val="18"/>
              </w:rPr>
            </w:pPr>
            <w:r>
              <w:rPr>
                <w:rFonts w:ascii="Times New Roman"/>
                <w:sz w:val="18"/>
                <w:szCs w:val="18"/>
              </w:rPr>
              <w:t>30</w:t>
            </w:r>
          </w:p>
        </w:tc>
        <w:tc>
          <w:tcPr>
            <w:tcW w:w="1006" w:type="dxa"/>
            <w:vMerge/>
          </w:tcPr>
          <w:p w14:paraId="771F10D7" w14:textId="77777777" w:rsidR="00945A92" w:rsidRDefault="00945A92">
            <w:pPr>
              <w:pStyle w:val="afffffa"/>
              <w:spacing w:line="400" w:lineRule="exact"/>
              <w:ind w:firstLineChars="0" w:firstLine="0"/>
              <w:rPr>
                <w:sz w:val="18"/>
                <w:szCs w:val="18"/>
              </w:rPr>
            </w:pPr>
          </w:p>
        </w:tc>
      </w:tr>
      <w:tr w:rsidR="00945A92" w14:paraId="1709A88F" w14:textId="77777777">
        <w:trPr>
          <w:jc w:val="center"/>
        </w:trPr>
        <w:tc>
          <w:tcPr>
            <w:tcW w:w="1043" w:type="dxa"/>
            <w:vMerge/>
          </w:tcPr>
          <w:p w14:paraId="13BC7679" w14:textId="77777777" w:rsidR="00945A92" w:rsidRDefault="00945A92">
            <w:pPr>
              <w:pStyle w:val="afffffa"/>
              <w:spacing w:line="400" w:lineRule="exact"/>
              <w:ind w:firstLineChars="0" w:firstLine="0"/>
              <w:rPr>
                <w:rFonts w:ascii="Times New Roman"/>
                <w:sz w:val="18"/>
                <w:szCs w:val="18"/>
              </w:rPr>
            </w:pPr>
          </w:p>
        </w:tc>
        <w:tc>
          <w:tcPr>
            <w:tcW w:w="2776" w:type="dxa"/>
            <w:vAlign w:val="center"/>
          </w:tcPr>
          <w:p w14:paraId="4019A9FE" w14:textId="77777777" w:rsidR="00945A92" w:rsidRDefault="00000000">
            <w:pPr>
              <w:pStyle w:val="afffffa"/>
              <w:spacing w:line="400" w:lineRule="exact"/>
              <w:ind w:firstLineChars="0" w:firstLine="0"/>
              <w:rPr>
                <w:sz w:val="18"/>
                <w:szCs w:val="18"/>
              </w:rPr>
            </w:pPr>
            <w:r>
              <w:rPr>
                <w:rFonts w:hAnsi="宋体" w:hint="eastAsia"/>
                <w:sz w:val="18"/>
                <w:szCs w:val="18"/>
              </w:rPr>
              <w:t>工业固体废物安全处置率</w:t>
            </w:r>
          </w:p>
        </w:tc>
        <w:tc>
          <w:tcPr>
            <w:tcW w:w="1109" w:type="dxa"/>
            <w:vAlign w:val="center"/>
          </w:tcPr>
          <w:p w14:paraId="339B4B4B" w14:textId="77777777" w:rsidR="00945A92" w:rsidRDefault="00000000">
            <w:pPr>
              <w:pStyle w:val="afffffa"/>
              <w:spacing w:line="400" w:lineRule="exact"/>
              <w:ind w:firstLineChars="0" w:firstLine="0"/>
              <w:jc w:val="center"/>
              <w:rPr>
                <w:sz w:val="18"/>
                <w:szCs w:val="18"/>
              </w:rPr>
            </w:pPr>
            <w:r>
              <w:rPr>
                <w:rFonts w:ascii="Times New Roman" w:hint="eastAsia"/>
                <w:sz w:val="18"/>
                <w:szCs w:val="18"/>
              </w:rPr>
              <w:t>30</w:t>
            </w:r>
            <w:r>
              <w:rPr>
                <w:rFonts w:ascii="Times New Roman"/>
                <w:sz w:val="18"/>
                <w:szCs w:val="18"/>
              </w:rPr>
              <w:t>%</w:t>
            </w:r>
          </w:p>
        </w:tc>
        <w:tc>
          <w:tcPr>
            <w:tcW w:w="2268" w:type="dxa"/>
          </w:tcPr>
          <w:p w14:paraId="67A443CD"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100%</w:t>
            </w:r>
          </w:p>
        </w:tc>
        <w:tc>
          <w:tcPr>
            <w:tcW w:w="1134" w:type="dxa"/>
            <w:vAlign w:val="center"/>
          </w:tcPr>
          <w:p w14:paraId="23C9FB39" w14:textId="77777777" w:rsidR="00945A92" w:rsidRDefault="00000000">
            <w:pPr>
              <w:pStyle w:val="afffffa"/>
              <w:spacing w:line="400" w:lineRule="exact"/>
              <w:ind w:firstLineChars="0" w:firstLine="0"/>
              <w:jc w:val="center"/>
              <w:rPr>
                <w:sz w:val="18"/>
                <w:szCs w:val="18"/>
              </w:rPr>
            </w:pPr>
            <w:r>
              <w:rPr>
                <w:rFonts w:ascii="Times New Roman"/>
                <w:sz w:val="18"/>
                <w:szCs w:val="18"/>
              </w:rPr>
              <w:t>30</w:t>
            </w:r>
          </w:p>
        </w:tc>
        <w:tc>
          <w:tcPr>
            <w:tcW w:w="1006" w:type="dxa"/>
            <w:vMerge/>
          </w:tcPr>
          <w:p w14:paraId="16B774D4" w14:textId="77777777" w:rsidR="00945A92" w:rsidRDefault="00945A92">
            <w:pPr>
              <w:pStyle w:val="afffffa"/>
              <w:spacing w:line="400" w:lineRule="exact"/>
              <w:ind w:firstLineChars="0" w:firstLine="0"/>
              <w:rPr>
                <w:sz w:val="18"/>
                <w:szCs w:val="18"/>
              </w:rPr>
            </w:pPr>
          </w:p>
        </w:tc>
      </w:tr>
      <w:bookmarkEnd w:id="99"/>
      <w:tr w:rsidR="00945A92" w14:paraId="133B0E82" w14:textId="77777777">
        <w:trPr>
          <w:jc w:val="center"/>
        </w:trPr>
        <w:tc>
          <w:tcPr>
            <w:tcW w:w="1043" w:type="dxa"/>
            <w:vMerge w:val="restart"/>
            <w:vAlign w:val="center"/>
          </w:tcPr>
          <w:p w14:paraId="68942A9F"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资源指标</w:t>
            </w:r>
            <w:r>
              <w:rPr>
                <w:rFonts w:ascii="Times New Roman"/>
                <w:sz w:val="18"/>
                <w:szCs w:val="18"/>
              </w:rPr>
              <w:t>30%</w:t>
            </w:r>
          </w:p>
        </w:tc>
        <w:tc>
          <w:tcPr>
            <w:tcW w:w="2776" w:type="dxa"/>
            <w:vMerge w:val="restart"/>
            <w:vAlign w:val="center"/>
          </w:tcPr>
          <w:p w14:paraId="17340A34" w14:textId="77777777" w:rsidR="00945A92" w:rsidRDefault="00000000">
            <w:pPr>
              <w:pStyle w:val="afffffa"/>
              <w:spacing w:line="400" w:lineRule="exact"/>
              <w:ind w:firstLineChars="0" w:firstLine="0"/>
              <w:rPr>
                <w:sz w:val="18"/>
                <w:szCs w:val="18"/>
              </w:rPr>
            </w:pPr>
            <w:r>
              <w:rPr>
                <w:rFonts w:hint="eastAsia"/>
                <w:sz w:val="18"/>
                <w:szCs w:val="18"/>
              </w:rPr>
              <w:t>有价金属/稀土等元素的回收率</w:t>
            </w:r>
          </w:p>
        </w:tc>
        <w:tc>
          <w:tcPr>
            <w:tcW w:w="1109" w:type="dxa"/>
            <w:vMerge w:val="restart"/>
            <w:vAlign w:val="center"/>
          </w:tcPr>
          <w:p w14:paraId="42782AB5" w14:textId="77777777" w:rsidR="00945A92" w:rsidRDefault="00000000">
            <w:pPr>
              <w:pStyle w:val="afffffa"/>
              <w:spacing w:line="400" w:lineRule="exact"/>
              <w:ind w:firstLineChars="0" w:firstLine="0"/>
              <w:jc w:val="center"/>
              <w:rPr>
                <w:sz w:val="18"/>
                <w:szCs w:val="18"/>
              </w:rPr>
            </w:pPr>
            <w:r>
              <w:rPr>
                <w:rFonts w:ascii="Times New Roman" w:hint="eastAsia"/>
                <w:sz w:val="18"/>
                <w:szCs w:val="18"/>
              </w:rPr>
              <w:t>100%</w:t>
            </w:r>
          </w:p>
        </w:tc>
        <w:tc>
          <w:tcPr>
            <w:tcW w:w="2268" w:type="dxa"/>
          </w:tcPr>
          <w:p w14:paraId="170B35FA" w14:textId="77777777" w:rsidR="00945A92" w:rsidRDefault="00000000">
            <w:pPr>
              <w:pStyle w:val="afffffa"/>
              <w:spacing w:line="400" w:lineRule="exact"/>
              <w:ind w:firstLineChars="0" w:firstLine="0"/>
              <w:rPr>
                <w:rFonts w:ascii="Times New Roman"/>
                <w:sz w:val="18"/>
                <w:szCs w:val="18"/>
              </w:rPr>
            </w:pPr>
            <w:r>
              <w:rPr>
                <w:rFonts w:ascii="Times New Roman"/>
                <w:sz w:val="18"/>
                <w:szCs w:val="18"/>
              </w:rPr>
              <w:t>锂离子电池材料</w:t>
            </w:r>
            <w:r>
              <w:rPr>
                <w:rFonts w:ascii="Times New Roman" w:hint="eastAsia"/>
                <w:sz w:val="18"/>
                <w:szCs w:val="18"/>
              </w:rPr>
              <w:t>中</w:t>
            </w:r>
            <w:r>
              <w:rPr>
                <w:rFonts w:ascii="Times New Roman"/>
                <w:sz w:val="18"/>
                <w:szCs w:val="18"/>
              </w:rPr>
              <w:t>镍、钴、锰的综合回收率</w:t>
            </w:r>
            <w:r>
              <w:rPr>
                <w:rFonts w:hAnsi="宋体" w:hint="eastAsia"/>
                <w:sz w:val="18"/>
                <w:szCs w:val="18"/>
              </w:rPr>
              <w:t>≥</w:t>
            </w:r>
            <w:r>
              <w:rPr>
                <w:rFonts w:ascii="Times New Roman" w:hint="eastAsia"/>
                <w:sz w:val="18"/>
                <w:szCs w:val="18"/>
              </w:rPr>
              <w:t>98%</w:t>
            </w:r>
            <w:r>
              <w:rPr>
                <w:rFonts w:ascii="Times New Roman"/>
                <w:sz w:val="18"/>
                <w:szCs w:val="18"/>
              </w:rPr>
              <w:t>，锂的回收率</w:t>
            </w:r>
            <w:r>
              <w:rPr>
                <w:rFonts w:hAnsi="宋体" w:hint="eastAsia"/>
                <w:sz w:val="18"/>
                <w:szCs w:val="18"/>
              </w:rPr>
              <w:t>≥</w:t>
            </w:r>
            <w:r>
              <w:rPr>
                <w:rFonts w:ascii="Times New Roman" w:hint="eastAsia"/>
                <w:sz w:val="18"/>
                <w:szCs w:val="18"/>
              </w:rPr>
              <w:t>90%</w:t>
            </w:r>
            <w:r>
              <w:rPr>
                <w:rFonts w:ascii="Times New Roman"/>
                <w:sz w:val="18"/>
                <w:szCs w:val="18"/>
              </w:rPr>
              <w:t>；</w:t>
            </w:r>
          </w:p>
          <w:p w14:paraId="24227198" w14:textId="77777777" w:rsidR="00945A92" w:rsidRDefault="00000000">
            <w:pPr>
              <w:pStyle w:val="afffffa"/>
              <w:spacing w:line="400" w:lineRule="exact"/>
              <w:ind w:firstLineChars="0" w:firstLine="0"/>
              <w:rPr>
                <w:rFonts w:ascii="Times New Roman"/>
                <w:sz w:val="18"/>
                <w:szCs w:val="18"/>
              </w:rPr>
            </w:pPr>
            <w:r>
              <w:rPr>
                <w:rFonts w:ascii="Times New Roman"/>
                <w:sz w:val="18"/>
                <w:szCs w:val="18"/>
              </w:rPr>
              <w:t>镍氢电池材料中镍的回收率</w:t>
            </w:r>
            <w:r>
              <w:rPr>
                <w:rFonts w:hAnsi="宋体" w:hint="eastAsia"/>
                <w:sz w:val="18"/>
                <w:szCs w:val="18"/>
              </w:rPr>
              <w:t>≥</w:t>
            </w:r>
            <w:r>
              <w:rPr>
                <w:rFonts w:ascii="Times New Roman" w:hint="eastAsia"/>
                <w:sz w:val="18"/>
                <w:szCs w:val="18"/>
              </w:rPr>
              <w:t>98%</w:t>
            </w:r>
            <w:r>
              <w:rPr>
                <w:rFonts w:ascii="Times New Roman"/>
                <w:sz w:val="18"/>
                <w:szCs w:val="18"/>
              </w:rPr>
              <w:t>，稀土等其他元素的回收率</w:t>
            </w:r>
            <w:r>
              <w:rPr>
                <w:rFonts w:hAnsi="宋体" w:hint="eastAsia"/>
                <w:sz w:val="18"/>
                <w:szCs w:val="18"/>
              </w:rPr>
              <w:t>≥</w:t>
            </w:r>
            <w:r>
              <w:rPr>
                <w:rFonts w:ascii="Times New Roman" w:hint="eastAsia"/>
                <w:sz w:val="18"/>
                <w:szCs w:val="18"/>
              </w:rPr>
              <w:t>95%</w:t>
            </w:r>
            <w:r>
              <w:rPr>
                <w:rFonts w:ascii="Times New Roman" w:hint="eastAsia"/>
                <w:sz w:val="18"/>
                <w:szCs w:val="18"/>
              </w:rPr>
              <w:t>。</w:t>
            </w:r>
          </w:p>
        </w:tc>
        <w:tc>
          <w:tcPr>
            <w:tcW w:w="1134" w:type="dxa"/>
            <w:vAlign w:val="center"/>
          </w:tcPr>
          <w:p w14:paraId="586C896B"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100</w:t>
            </w:r>
          </w:p>
        </w:tc>
        <w:tc>
          <w:tcPr>
            <w:tcW w:w="1006" w:type="dxa"/>
            <w:vMerge w:val="restart"/>
          </w:tcPr>
          <w:p w14:paraId="55E026BD" w14:textId="74FB0FAC" w:rsidR="00945A92" w:rsidRDefault="00945A92">
            <w:pPr>
              <w:pStyle w:val="afffffa"/>
              <w:spacing w:line="400" w:lineRule="exact"/>
              <w:ind w:firstLineChars="0" w:firstLine="0"/>
              <w:rPr>
                <w:sz w:val="18"/>
                <w:szCs w:val="18"/>
              </w:rPr>
            </w:pPr>
          </w:p>
        </w:tc>
      </w:tr>
      <w:tr w:rsidR="00945A92" w14:paraId="48E1FB05" w14:textId="77777777">
        <w:trPr>
          <w:jc w:val="center"/>
        </w:trPr>
        <w:tc>
          <w:tcPr>
            <w:tcW w:w="1043" w:type="dxa"/>
            <w:vMerge/>
            <w:vAlign w:val="center"/>
          </w:tcPr>
          <w:p w14:paraId="5BA84FA4" w14:textId="77777777" w:rsidR="00945A92" w:rsidRDefault="00945A92">
            <w:pPr>
              <w:pStyle w:val="afffffa"/>
              <w:spacing w:line="400" w:lineRule="exact"/>
              <w:ind w:firstLineChars="0" w:firstLine="0"/>
              <w:jc w:val="center"/>
              <w:rPr>
                <w:rFonts w:ascii="Times New Roman"/>
                <w:sz w:val="18"/>
                <w:szCs w:val="18"/>
              </w:rPr>
            </w:pPr>
          </w:p>
        </w:tc>
        <w:tc>
          <w:tcPr>
            <w:tcW w:w="2776" w:type="dxa"/>
            <w:vMerge/>
            <w:vAlign w:val="center"/>
          </w:tcPr>
          <w:p w14:paraId="63042C2E" w14:textId="77777777" w:rsidR="00945A92" w:rsidRDefault="00945A92">
            <w:pPr>
              <w:pStyle w:val="afffffa"/>
              <w:spacing w:line="400" w:lineRule="exact"/>
              <w:ind w:firstLineChars="0" w:firstLine="0"/>
              <w:rPr>
                <w:sz w:val="18"/>
                <w:szCs w:val="18"/>
              </w:rPr>
            </w:pPr>
          </w:p>
        </w:tc>
        <w:tc>
          <w:tcPr>
            <w:tcW w:w="1109" w:type="dxa"/>
            <w:vMerge/>
            <w:vAlign w:val="center"/>
          </w:tcPr>
          <w:p w14:paraId="321FC63D" w14:textId="77777777" w:rsidR="00945A92" w:rsidRDefault="00945A92">
            <w:pPr>
              <w:pStyle w:val="afffffa"/>
              <w:spacing w:line="400" w:lineRule="exact"/>
              <w:ind w:firstLineChars="0" w:firstLine="0"/>
              <w:jc w:val="center"/>
              <w:rPr>
                <w:rFonts w:ascii="Times New Roman"/>
                <w:sz w:val="18"/>
                <w:szCs w:val="18"/>
              </w:rPr>
            </w:pPr>
          </w:p>
        </w:tc>
        <w:tc>
          <w:tcPr>
            <w:tcW w:w="2268" w:type="dxa"/>
          </w:tcPr>
          <w:p w14:paraId="0804F0B9" w14:textId="77777777" w:rsidR="00945A92" w:rsidRDefault="00000000">
            <w:pPr>
              <w:pStyle w:val="afffffa"/>
              <w:spacing w:line="400" w:lineRule="exact"/>
              <w:ind w:firstLineChars="0" w:firstLine="0"/>
              <w:rPr>
                <w:rFonts w:ascii="Times New Roman"/>
                <w:sz w:val="18"/>
                <w:szCs w:val="18"/>
              </w:rPr>
            </w:pPr>
            <w:r>
              <w:rPr>
                <w:rFonts w:ascii="Times New Roman"/>
                <w:sz w:val="18"/>
                <w:szCs w:val="18"/>
              </w:rPr>
              <w:t>锂离子电池材料</w:t>
            </w:r>
            <w:r>
              <w:rPr>
                <w:rFonts w:ascii="Times New Roman" w:hint="eastAsia"/>
                <w:sz w:val="18"/>
                <w:szCs w:val="18"/>
              </w:rPr>
              <w:t>中</w:t>
            </w:r>
            <w:r>
              <w:rPr>
                <w:rFonts w:ascii="Times New Roman"/>
                <w:sz w:val="18"/>
                <w:szCs w:val="18"/>
              </w:rPr>
              <w:t>镍、钴、锰的综合回收率</w:t>
            </w:r>
            <w:r>
              <w:rPr>
                <w:rFonts w:hAnsi="宋体" w:hint="eastAsia"/>
                <w:sz w:val="18"/>
                <w:szCs w:val="18"/>
              </w:rPr>
              <w:t>＜</w:t>
            </w:r>
            <w:r>
              <w:rPr>
                <w:rFonts w:ascii="Times New Roman" w:hint="eastAsia"/>
                <w:sz w:val="18"/>
                <w:szCs w:val="18"/>
              </w:rPr>
              <w:t>98%</w:t>
            </w:r>
            <w:r>
              <w:rPr>
                <w:rFonts w:ascii="Times New Roman"/>
                <w:sz w:val="18"/>
                <w:szCs w:val="18"/>
              </w:rPr>
              <w:t>，锂的回收率</w:t>
            </w:r>
            <w:r>
              <w:rPr>
                <w:rFonts w:hAnsi="宋体" w:hint="eastAsia"/>
                <w:sz w:val="18"/>
                <w:szCs w:val="18"/>
              </w:rPr>
              <w:t>＜</w:t>
            </w:r>
            <w:r>
              <w:rPr>
                <w:rFonts w:ascii="Times New Roman" w:hint="eastAsia"/>
                <w:sz w:val="18"/>
                <w:szCs w:val="18"/>
              </w:rPr>
              <w:t>90%</w:t>
            </w:r>
            <w:r>
              <w:rPr>
                <w:rFonts w:ascii="Times New Roman"/>
                <w:sz w:val="18"/>
                <w:szCs w:val="18"/>
              </w:rPr>
              <w:t>；</w:t>
            </w:r>
          </w:p>
          <w:p w14:paraId="4093A586" w14:textId="77777777" w:rsidR="00945A92" w:rsidRDefault="00000000">
            <w:pPr>
              <w:pStyle w:val="afffffa"/>
              <w:spacing w:line="400" w:lineRule="exact"/>
              <w:ind w:firstLineChars="0" w:firstLine="0"/>
              <w:rPr>
                <w:rFonts w:ascii="Times New Roman"/>
                <w:sz w:val="18"/>
                <w:szCs w:val="18"/>
              </w:rPr>
            </w:pPr>
            <w:r>
              <w:rPr>
                <w:rFonts w:ascii="Times New Roman"/>
                <w:sz w:val="18"/>
                <w:szCs w:val="18"/>
              </w:rPr>
              <w:t>镍氢电池材料中镍的回收率</w:t>
            </w:r>
            <w:r>
              <w:rPr>
                <w:rFonts w:hAnsi="宋体" w:hint="eastAsia"/>
                <w:sz w:val="18"/>
                <w:szCs w:val="18"/>
              </w:rPr>
              <w:t>＜</w:t>
            </w:r>
            <w:r>
              <w:rPr>
                <w:rFonts w:ascii="Times New Roman" w:hint="eastAsia"/>
                <w:sz w:val="18"/>
                <w:szCs w:val="18"/>
              </w:rPr>
              <w:t>98%</w:t>
            </w:r>
            <w:r>
              <w:rPr>
                <w:rFonts w:ascii="Times New Roman"/>
                <w:sz w:val="18"/>
                <w:szCs w:val="18"/>
              </w:rPr>
              <w:t>，</w:t>
            </w:r>
            <w:bookmarkStart w:id="100" w:name="OLE_LINK6"/>
            <w:r>
              <w:rPr>
                <w:rFonts w:ascii="Times New Roman"/>
                <w:sz w:val="18"/>
                <w:szCs w:val="18"/>
              </w:rPr>
              <w:t>稀土等其他元素</w:t>
            </w:r>
            <w:bookmarkEnd w:id="100"/>
            <w:r>
              <w:rPr>
                <w:rFonts w:ascii="Times New Roman"/>
                <w:sz w:val="18"/>
                <w:szCs w:val="18"/>
              </w:rPr>
              <w:t>的回收率</w:t>
            </w:r>
            <w:r>
              <w:rPr>
                <w:rFonts w:hAnsi="宋体" w:hint="eastAsia"/>
                <w:sz w:val="18"/>
                <w:szCs w:val="18"/>
              </w:rPr>
              <w:t>＜</w:t>
            </w:r>
            <w:r>
              <w:rPr>
                <w:rFonts w:ascii="Times New Roman" w:hint="eastAsia"/>
                <w:sz w:val="18"/>
                <w:szCs w:val="18"/>
              </w:rPr>
              <w:t>95%</w:t>
            </w:r>
            <w:r>
              <w:rPr>
                <w:rFonts w:ascii="Times New Roman" w:hint="eastAsia"/>
                <w:sz w:val="18"/>
                <w:szCs w:val="18"/>
              </w:rPr>
              <w:t>。</w:t>
            </w:r>
          </w:p>
        </w:tc>
        <w:tc>
          <w:tcPr>
            <w:tcW w:w="1134" w:type="dxa"/>
            <w:vAlign w:val="center"/>
          </w:tcPr>
          <w:p w14:paraId="7B41E7FB"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60</w:t>
            </w:r>
          </w:p>
        </w:tc>
        <w:tc>
          <w:tcPr>
            <w:tcW w:w="1006" w:type="dxa"/>
            <w:vMerge/>
          </w:tcPr>
          <w:p w14:paraId="2A6D9460" w14:textId="77777777" w:rsidR="00945A92" w:rsidRDefault="00945A92">
            <w:pPr>
              <w:pStyle w:val="afffffa"/>
              <w:spacing w:line="400" w:lineRule="exact"/>
              <w:ind w:firstLineChars="0" w:firstLine="0"/>
              <w:rPr>
                <w:sz w:val="18"/>
                <w:szCs w:val="18"/>
              </w:rPr>
            </w:pPr>
          </w:p>
        </w:tc>
      </w:tr>
      <w:tr w:rsidR="00945A92" w14:paraId="77FDD78E" w14:textId="77777777">
        <w:trPr>
          <w:jc w:val="center"/>
        </w:trPr>
        <w:tc>
          <w:tcPr>
            <w:tcW w:w="1043" w:type="dxa"/>
            <w:vMerge w:val="restart"/>
            <w:vAlign w:val="center"/>
          </w:tcPr>
          <w:p w14:paraId="2067C7FC"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经济指标</w:t>
            </w:r>
            <w:r>
              <w:rPr>
                <w:rFonts w:ascii="Times New Roman"/>
                <w:sz w:val="18"/>
                <w:szCs w:val="18"/>
              </w:rPr>
              <w:t>30%</w:t>
            </w:r>
          </w:p>
        </w:tc>
        <w:tc>
          <w:tcPr>
            <w:tcW w:w="2776" w:type="dxa"/>
          </w:tcPr>
          <w:p w14:paraId="486FC7DE" w14:textId="77777777" w:rsidR="00945A92" w:rsidRDefault="00000000">
            <w:pPr>
              <w:pStyle w:val="afffffa"/>
              <w:spacing w:line="400" w:lineRule="exact"/>
              <w:ind w:firstLineChars="0" w:firstLine="0"/>
              <w:rPr>
                <w:sz w:val="18"/>
                <w:szCs w:val="18"/>
              </w:rPr>
            </w:pPr>
            <w:r>
              <w:rPr>
                <w:rFonts w:hint="eastAsia"/>
                <w:sz w:val="18"/>
                <w:szCs w:val="18"/>
              </w:rPr>
              <w:t>技术产业化前景</w:t>
            </w:r>
          </w:p>
        </w:tc>
        <w:tc>
          <w:tcPr>
            <w:tcW w:w="1109" w:type="dxa"/>
            <w:vAlign w:val="center"/>
          </w:tcPr>
          <w:p w14:paraId="035367C5" w14:textId="77777777" w:rsidR="00945A92" w:rsidRDefault="00000000">
            <w:pPr>
              <w:pStyle w:val="afffffa"/>
              <w:spacing w:line="400" w:lineRule="exact"/>
              <w:ind w:firstLineChars="0" w:firstLine="0"/>
              <w:jc w:val="center"/>
              <w:rPr>
                <w:sz w:val="18"/>
                <w:szCs w:val="18"/>
              </w:rPr>
            </w:pPr>
            <w:r>
              <w:rPr>
                <w:rFonts w:ascii="Times New Roman" w:hint="eastAsia"/>
                <w:sz w:val="18"/>
                <w:szCs w:val="18"/>
              </w:rPr>
              <w:t>50</w:t>
            </w:r>
            <w:r>
              <w:rPr>
                <w:rFonts w:ascii="Times New Roman"/>
                <w:sz w:val="18"/>
                <w:szCs w:val="18"/>
              </w:rPr>
              <w:t>%</w:t>
            </w:r>
          </w:p>
        </w:tc>
        <w:tc>
          <w:tcPr>
            <w:tcW w:w="2268" w:type="dxa"/>
          </w:tcPr>
          <w:p w14:paraId="31C0950F" w14:textId="77777777" w:rsidR="00945A92" w:rsidRDefault="00000000">
            <w:pPr>
              <w:pStyle w:val="afffffa"/>
              <w:spacing w:line="400" w:lineRule="exact"/>
              <w:ind w:firstLineChars="0" w:firstLine="0"/>
              <w:jc w:val="center"/>
              <w:rPr>
                <w:sz w:val="18"/>
                <w:szCs w:val="18"/>
              </w:rPr>
            </w:pPr>
            <w:r>
              <w:rPr>
                <w:rFonts w:ascii="Times New Roman"/>
                <w:sz w:val="18"/>
                <w:szCs w:val="18"/>
              </w:rPr>
              <w:t>见表</w:t>
            </w:r>
            <w:r>
              <w:rPr>
                <w:rFonts w:ascii="Times New Roman"/>
                <w:sz w:val="18"/>
                <w:szCs w:val="18"/>
              </w:rPr>
              <w:t>2</w:t>
            </w:r>
          </w:p>
        </w:tc>
        <w:tc>
          <w:tcPr>
            <w:tcW w:w="1134" w:type="dxa"/>
            <w:vAlign w:val="center"/>
          </w:tcPr>
          <w:p w14:paraId="44232589" w14:textId="77777777" w:rsidR="00945A92" w:rsidRDefault="00000000">
            <w:pPr>
              <w:pStyle w:val="afffffa"/>
              <w:spacing w:line="400" w:lineRule="exact"/>
              <w:ind w:firstLineChars="0" w:firstLine="0"/>
              <w:jc w:val="center"/>
              <w:rPr>
                <w:sz w:val="18"/>
                <w:szCs w:val="18"/>
              </w:rPr>
            </w:pPr>
            <w:r>
              <w:rPr>
                <w:rFonts w:ascii="Times New Roman" w:hint="eastAsia"/>
                <w:sz w:val="18"/>
                <w:szCs w:val="18"/>
              </w:rPr>
              <w:t>5</w:t>
            </w:r>
            <w:r>
              <w:rPr>
                <w:rFonts w:ascii="Times New Roman"/>
                <w:sz w:val="18"/>
                <w:szCs w:val="18"/>
              </w:rPr>
              <w:t>0</w:t>
            </w:r>
          </w:p>
        </w:tc>
        <w:tc>
          <w:tcPr>
            <w:tcW w:w="1006" w:type="dxa"/>
            <w:vMerge w:val="restart"/>
          </w:tcPr>
          <w:p w14:paraId="1363D562" w14:textId="77777777" w:rsidR="00945A92" w:rsidRDefault="00945A92">
            <w:pPr>
              <w:pStyle w:val="afffffa"/>
              <w:spacing w:line="400" w:lineRule="exact"/>
              <w:ind w:firstLineChars="0" w:firstLine="0"/>
              <w:rPr>
                <w:sz w:val="18"/>
                <w:szCs w:val="18"/>
              </w:rPr>
            </w:pPr>
          </w:p>
        </w:tc>
      </w:tr>
      <w:tr w:rsidR="00945A92" w14:paraId="4D8AD8E5" w14:textId="77777777">
        <w:trPr>
          <w:trHeight w:val="340"/>
          <w:jc w:val="center"/>
        </w:trPr>
        <w:tc>
          <w:tcPr>
            <w:tcW w:w="1043" w:type="dxa"/>
            <w:vMerge/>
          </w:tcPr>
          <w:p w14:paraId="60436350" w14:textId="77777777" w:rsidR="00945A92" w:rsidRDefault="00945A92">
            <w:pPr>
              <w:pStyle w:val="afffffa"/>
              <w:spacing w:line="400" w:lineRule="exact"/>
              <w:ind w:firstLineChars="0" w:firstLine="0"/>
              <w:rPr>
                <w:sz w:val="18"/>
                <w:szCs w:val="18"/>
              </w:rPr>
            </w:pPr>
          </w:p>
        </w:tc>
        <w:tc>
          <w:tcPr>
            <w:tcW w:w="2776" w:type="dxa"/>
            <w:vAlign w:val="center"/>
          </w:tcPr>
          <w:p w14:paraId="1445D04D" w14:textId="77777777" w:rsidR="00945A92" w:rsidRDefault="00000000">
            <w:pPr>
              <w:pStyle w:val="afffffa"/>
              <w:spacing w:line="400" w:lineRule="exact"/>
              <w:ind w:firstLineChars="0" w:firstLine="0"/>
              <w:rPr>
                <w:sz w:val="18"/>
                <w:szCs w:val="18"/>
              </w:rPr>
            </w:pPr>
            <w:r>
              <w:rPr>
                <w:rFonts w:hint="eastAsia"/>
                <w:sz w:val="18"/>
                <w:szCs w:val="18"/>
              </w:rPr>
              <w:t>再生元素使用占比（锂离子电池）</w:t>
            </w:r>
          </w:p>
        </w:tc>
        <w:tc>
          <w:tcPr>
            <w:tcW w:w="1109" w:type="dxa"/>
            <w:vAlign w:val="center"/>
          </w:tcPr>
          <w:p w14:paraId="5554E473" w14:textId="77777777" w:rsidR="00945A92" w:rsidRDefault="00000000">
            <w:pPr>
              <w:pStyle w:val="afffffa"/>
              <w:spacing w:line="400" w:lineRule="exact"/>
              <w:ind w:firstLineChars="0" w:firstLine="0"/>
              <w:jc w:val="center"/>
              <w:rPr>
                <w:sz w:val="18"/>
                <w:szCs w:val="18"/>
              </w:rPr>
            </w:pPr>
            <w:r>
              <w:rPr>
                <w:rFonts w:ascii="Times New Roman" w:hint="eastAsia"/>
                <w:sz w:val="18"/>
                <w:szCs w:val="18"/>
              </w:rPr>
              <w:t>50</w:t>
            </w:r>
            <w:r>
              <w:rPr>
                <w:rFonts w:ascii="Times New Roman"/>
                <w:sz w:val="18"/>
                <w:szCs w:val="18"/>
              </w:rPr>
              <w:t>%</w:t>
            </w:r>
          </w:p>
        </w:tc>
        <w:tc>
          <w:tcPr>
            <w:tcW w:w="2268" w:type="dxa"/>
            <w:vAlign w:val="center"/>
          </w:tcPr>
          <w:p w14:paraId="34CCFEBF" w14:textId="77777777" w:rsidR="00945A92" w:rsidRDefault="00000000">
            <w:pPr>
              <w:pStyle w:val="afffffa"/>
              <w:spacing w:line="400" w:lineRule="exact"/>
              <w:ind w:firstLineChars="0" w:firstLine="0"/>
              <w:jc w:val="center"/>
              <w:rPr>
                <w:rFonts w:ascii="Times New Roman"/>
                <w:sz w:val="18"/>
                <w:szCs w:val="18"/>
              </w:rPr>
            </w:pPr>
            <w:r>
              <w:rPr>
                <w:rFonts w:hint="eastAsia"/>
                <w:sz w:val="18"/>
                <w:szCs w:val="18"/>
              </w:rPr>
              <w:t>镍、锂</w:t>
            </w:r>
            <w:r>
              <w:rPr>
                <w:rFonts w:hAnsi="宋体" w:hint="eastAsia"/>
                <w:sz w:val="18"/>
                <w:szCs w:val="18"/>
              </w:rPr>
              <w:t>≥</w:t>
            </w:r>
            <w:r>
              <w:rPr>
                <w:rFonts w:ascii="Times New Roman" w:hint="eastAsia"/>
                <w:sz w:val="18"/>
                <w:szCs w:val="18"/>
              </w:rPr>
              <w:t>9</w:t>
            </w:r>
            <w:r>
              <w:rPr>
                <w:rFonts w:ascii="Times New Roman"/>
                <w:sz w:val="18"/>
                <w:szCs w:val="18"/>
              </w:rPr>
              <w:t>%</w:t>
            </w:r>
          </w:p>
          <w:p w14:paraId="3755BF9A" w14:textId="77777777" w:rsidR="00945A92" w:rsidRDefault="00000000">
            <w:pPr>
              <w:pStyle w:val="afffffa"/>
              <w:spacing w:line="400" w:lineRule="exact"/>
              <w:ind w:firstLineChars="0" w:firstLine="0"/>
              <w:jc w:val="center"/>
              <w:rPr>
                <w:sz w:val="18"/>
                <w:szCs w:val="18"/>
                <w:highlight w:val="yellow"/>
              </w:rPr>
            </w:pPr>
            <w:r>
              <w:rPr>
                <w:rFonts w:hint="eastAsia"/>
                <w:sz w:val="18"/>
                <w:szCs w:val="18"/>
              </w:rPr>
              <w:t>钴</w:t>
            </w:r>
            <w:r>
              <w:rPr>
                <w:rFonts w:hAnsi="宋体" w:hint="eastAsia"/>
                <w:sz w:val="18"/>
                <w:szCs w:val="18"/>
              </w:rPr>
              <w:t>≥</w:t>
            </w:r>
            <w:r>
              <w:rPr>
                <w:rFonts w:ascii="Times New Roman"/>
                <w:sz w:val="18"/>
                <w:szCs w:val="18"/>
              </w:rPr>
              <w:t>30%</w:t>
            </w:r>
          </w:p>
        </w:tc>
        <w:tc>
          <w:tcPr>
            <w:tcW w:w="1134" w:type="dxa"/>
            <w:vAlign w:val="center"/>
          </w:tcPr>
          <w:p w14:paraId="6FA44518" w14:textId="77777777" w:rsidR="00945A92" w:rsidRDefault="00000000">
            <w:pPr>
              <w:pStyle w:val="afffffa"/>
              <w:spacing w:line="400" w:lineRule="exact"/>
              <w:ind w:firstLineChars="0" w:firstLine="0"/>
              <w:jc w:val="center"/>
              <w:rPr>
                <w:sz w:val="18"/>
                <w:szCs w:val="18"/>
              </w:rPr>
            </w:pPr>
            <w:r>
              <w:rPr>
                <w:rFonts w:ascii="Times New Roman" w:hint="eastAsia"/>
                <w:sz w:val="18"/>
                <w:szCs w:val="18"/>
              </w:rPr>
              <w:t>5</w:t>
            </w:r>
            <w:r>
              <w:rPr>
                <w:rFonts w:ascii="Times New Roman"/>
                <w:sz w:val="18"/>
                <w:szCs w:val="18"/>
              </w:rPr>
              <w:t>0</w:t>
            </w:r>
          </w:p>
        </w:tc>
        <w:tc>
          <w:tcPr>
            <w:tcW w:w="1006" w:type="dxa"/>
            <w:vMerge/>
            <w:vAlign w:val="center"/>
          </w:tcPr>
          <w:p w14:paraId="0BFB94DF" w14:textId="77777777" w:rsidR="00945A92" w:rsidRDefault="00945A92">
            <w:pPr>
              <w:pStyle w:val="afffffa"/>
              <w:spacing w:line="400" w:lineRule="exact"/>
              <w:ind w:firstLineChars="0" w:firstLine="0"/>
              <w:rPr>
                <w:sz w:val="18"/>
                <w:szCs w:val="18"/>
              </w:rPr>
            </w:pPr>
          </w:p>
        </w:tc>
      </w:tr>
      <w:tr w:rsidR="00945A92" w14:paraId="458BD284" w14:textId="77777777">
        <w:trPr>
          <w:jc w:val="center"/>
        </w:trPr>
        <w:tc>
          <w:tcPr>
            <w:tcW w:w="7196" w:type="dxa"/>
            <w:gridSpan w:val="4"/>
          </w:tcPr>
          <w:p w14:paraId="62AFB7A2" w14:textId="77777777" w:rsidR="00945A92" w:rsidRDefault="00000000">
            <w:pPr>
              <w:pStyle w:val="afffffa"/>
              <w:spacing w:line="400" w:lineRule="exact"/>
              <w:ind w:firstLineChars="0" w:firstLine="0"/>
              <w:jc w:val="center"/>
              <w:rPr>
                <w:rFonts w:ascii="Times New Roman"/>
                <w:sz w:val="18"/>
                <w:szCs w:val="18"/>
              </w:rPr>
            </w:pPr>
            <w:r>
              <w:rPr>
                <w:rFonts w:ascii="Times New Roman" w:hint="eastAsia"/>
                <w:sz w:val="18"/>
                <w:szCs w:val="18"/>
              </w:rPr>
              <w:t>合计总分</w:t>
            </w:r>
          </w:p>
        </w:tc>
        <w:tc>
          <w:tcPr>
            <w:tcW w:w="1134" w:type="dxa"/>
          </w:tcPr>
          <w:p w14:paraId="0A24B804"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100</w:t>
            </w:r>
            <w:r>
              <w:rPr>
                <w:rFonts w:ascii="Times New Roman" w:hint="eastAsia"/>
                <w:sz w:val="18"/>
                <w:szCs w:val="18"/>
              </w:rPr>
              <w:t>分</w:t>
            </w:r>
          </w:p>
        </w:tc>
        <w:tc>
          <w:tcPr>
            <w:tcW w:w="1006" w:type="dxa"/>
            <w:vAlign w:val="center"/>
          </w:tcPr>
          <w:p w14:paraId="3DB43617" w14:textId="77777777" w:rsidR="00945A92" w:rsidRDefault="00945A92">
            <w:pPr>
              <w:pStyle w:val="afffffa"/>
              <w:spacing w:line="400" w:lineRule="exact"/>
              <w:ind w:firstLineChars="0" w:firstLine="0"/>
              <w:rPr>
                <w:sz w:val="18"/>
                <w:szCs w:val="18"/>
              </w:rPr>
            </w:pPr>
          </w:p>
        </w:tc>
      </w:tr>
      <w:bookmarkEnd w:id="98"/>
    </w:tbl>
    <w:p w14:paraId="2017FAB5" w14:textId="77777777" w:rsidR="00945A92" w:rsidRDefault="00945A92">
      <w:pPr>
        <w:pStyle w:val="aff"/>
        <w:numPr>
          <w:ilvl w:val="0"/>
          <w:numId w:val="0"/>
        </w:numPr>
        <w:spacing w:before="156" w:after="156" w:line="360" w:lineRule="exact"/>
        <w:rPr>
          <w:rFonts w:hAnsi="黑体" w:hint="eastAsia"/>
        </w:rPr>
      </w:pPr>
    </w:p>
    <w:p w14:paraId="52F9A2AE" w14:textId="77777777" w:rsidR="00945A92" w:rsidRDefault="00945A92">
      <w:pPr>
        <w:pStyle w:val="aff"/>
        <w:numPr>
          <w:ilvl w:val="0"/>
          <w:numId w:val="0"/>
        </w:numPr>
        <w:spacing w:before="156" w:after="156" w:line="360" w:lineRule="exact"/>
        <w:rPr>
          <w:rFonts w:hAnsi="黑体" w:hint="eastAsia"/>
        </w:rPr>
      </w:pPr>
    </w:p>
    <w:p w14:paraId="4DE2DE81" w14:textId="77777777" w:rsidR="00945A92" w:rsidRDefault="00945A92">
      <w:pPr>
        <w:pStyle w:val="aff"/>
        <w:numPr>
          <w:ilvl w:val="0"/>
          <w:numId w:val="0"/>
        </w:numPr>
        <w:spacing w:before="156" w:after="156" w:line="360" w:lineRule="exact"/>
        <w:rPr>
          <w:rFonts w:hAnsi="黑体" w:hint="eastAsia"/>
        </w:rPr>
      </w:pPr>
    </w:p>
    <w:p w14:paraId="137EC6EB" w14:textId="77777777" w:rsidR="00945A92" w:rsidRDefault="00945A92">
      <w:pPr>
        <w:pStyle w:val="aff"/>
        <w:numPr>
          <w:ilvl w:val="0"/>
          <w:numId w:val="0"/>
        </w:numPr>
        <w:spacing w:before="156" w:after="156" w:line="360" w:lineRule="exact"/>
        <w:rPr>
          <w:rFonts w:hAnsi="黑体" w:hint="eastAsia"/>
        </w:rPr>
      </w:pPr>
    </w:p>
    <w:p w14:paraId="01A1E6DD" w14:textId="77777777" w:rsidR="00945A92" w:rsidRDefault="00945A92">
      <w:pPr>
        <w:pStyle w:val="aff"/>
        <w:numPr>
          <w:ilvl w:val="0"/>
          <w:numId w:val="0"/>
        </w:numPr>
        <w:spacing w:before="156" w:after="156" w:line="360" w:lineRule="exact"/>
        <w:rPr>
          <w:rFonts w:hAnsi="黑体" w:hint="eastAsia"/>
        </w:rPr>
      </w:pPr>
    </w:p>
    <w:p w14:paraId="3B225652" w14:textId="77777777" w:rsidR="00945A92" w:rsidRDefault="00000000">
      <w:pPr>
        <w:pStyle w:val="aff"/>
        <w:numPr>
          <w:ilvl w:val="0"/>
          <w:numId w:val="0"/>
        </w:numPr>
        <w:spacing w:before="156" w:after="156" w:line="360" w:lineRule="exact"/>
        <w:rPr>
          <w:rFonts w:hAnsi="黑体" w:hint="eastAsia"/>
        </w:rPr>
      </w:pPr>
      <w:bookmarkStart w:id="101" w:name="OLE_LINK13"/>
      <w:r>
        <w:rPr>
          <w:rFonts w:hAnsi="黑体" w:hint="eastAsia"/>
        </w:rPr>
        <w:lastRenderedPageBreak/>
        <w:t>表B.3</w:t>
      </w:r>
      <w:r>
        <w:rPr>
          <w:rFonts w:hAnsi="黑体"/>
        </w:rPr>
        <w:t>金属纯化液-再生材料</w:t>
      </w:r>
      <w:r>
        <w:rPr>
          <w:rFonts w:hAnsi="黑体" w:hint="eastAsia"/>
        </w:rPr>
        <w:t>工艺</w:t>
      </w:r>
      <w:r>
        <w:rPr>
          <w:rFonts w:hAnsi="黑体"/>
        </w:rPr>
        <w:t>阶段技术评价表</w:t>
      </w:r>
    </w:p>
    <w:tbl>
      <w:tblPr>
        <w:tblStyle w:val="affffb"/>
        <w:tblW w:w="9263" w:type="dxa"/>
        <w:jc w:val="center"/>
        <w:tblLook w:val="04A0" w:firstRow="1" w:lastRow="0" w:firstColumn="1" w:lastColumn="0" w:noHBand="0" w:noVBand="1"/>
      </w:tblPr>
      <w:tblGrid>
        <w:gridCol w:w="1113"/>
        <w:gridCol w:w="2811"/>
        <w:gridCol w:w="993"/>
        <w:gridCol w:w="2268"/>
        <w:gridCol w:w="1082"/>
        <w:gridCol w:w="996"/>
      </w:tblGrid>
      <w:tr w:rsidR="00945A92" w14:paraId="460490A8" w14:textId="77777777">
        <w:trPr>
          <w:jc w:val="center"/>
        </w:trPr>
        <w:tc>
          <w:tcPr>
            <w:tcW w:w="1113" w:type="dxa"/>
            <w:vAlign w:val="center"/>
          </w:tcPr>
          <w:p w14:paraId="2F565DCF" w14:textId="77777777" w:rsidR="00945A92" w:rsidRDefault="00000000">
            <w:pPr>
              <w:pStyle w:val="afffffa"/>
              <w:spacing w:line="400" w:lineRule="exact"/>
              <w:ind w:firstLineChars="0" w:firstLine="0"/>
              <w:jc w:val="center"/>
              <w:rPr>
                <w:sz w:val="18"/>
                <w:szCs w:val="18"/>
              </w:rPr>
            </w:pPr>
            <w:r>
              <w:rPr>
                <w:rFonts w:hint="eastAsia"/>
                <w:sz w:val="18"/>
                <w:szCs w:val="18"/>
              </w:rPr>
              <w:t>一级指标及权重</w:t>
            </w:r>
          </w:p>
        </w:tc>
        <w:tc>
          <w:tcPr>
            <w:tcW w:w="2811" w:type="dxa"/>
            <w:vAlign w:val="center"/>
          </w:tcPr>
          <w:p w14:paraId="1F59A139" w14:textId="77777777" w:rsidR="00945A92" w:rsidRDefault="00000000">
            <w:pPr>
              <w:pStyle w:val="afffffa"/>
              <w:spacing w:line="400" w:lineRule="exact"/>
              <w:ind w:firstLineChars="0" w:firstLine="0"/>
              <w:jc w:val="center"/>
              <w:rPr>
                <w:sz w:val="18"/>
                <w:szCs w:val="18"/>
              </w:rPr>
            </w:pPr>
            <w:r>
              <w:rPr>
                <w:rFonts w:hint="eastAsia"/>
                <w:sz w:val="18"/>
                <w:szCs w:val="18"/>
              </w:rPr>
              <w:t>二级指标</w:t>
            </w:r>
          </w:p>
        </w:tc>
        <w:tc>
          <w:tcPr>
            <w:tcW w:w="993" w:type="dxa"/>
            <w:vAlign w:val="center"/>
          </w:tcPr>
          <w:p w14:paraId="4C8AC513" w14:textId="77777777" w:rsidR="00945A92" w:rsidRDefault="00000000">
            <w:pPr>
              <w:pStyle w:val="afffffa"/>
              <w:spacing w:line="400" w:lineRule="exact"/>
              <w:ind w:firstLineChars="0" w:firstLine="0"/>
              <w:jc w:val="center"/>
              <w:rPr>
                <w:sz w:val="18"/>
                <w:szCs w:val="18"/>
              </w:rPr>
            </w:pPr>
            <w:r>
              <w:rPr>
                <w:rFonts w:hint="eastAsia"/>
                <w:sz w:val="18"/>
                <w:szCs w:val="18"/>
              </w:rPr>
              <w:t>二级指标及权重</w:t>
            </w:r>
          </w:p>
        </w:tc>
        <w:tc>
          <w:tcPr>
            <w:tcW w:w="2268" w:type="dxa"/>
            <w:vAlign w:val="center"/>
          </w:tcPr>
          <w:p w14:paraId="02B73AAE" w14:textId="77777777" w:rsidR="00945A92" w:rsidRDefault="00000000">
            <w:pPr>
              <w:pStyle w:val="afffffa"/>
              <w:spacing w:line="400" w:lineRule="exact"/>
              <w:ind w:firstLineChars="0" w:firstLine="0"/>
              <w:jc w:val="center"/>
              <w:rPr>
                <w:sz w:val="18"/>
                <w:szCs w:val="18"/>
              </w:rPr>
            </w:pPr>
            <w:r>
              <w:rPr>
                <w:rFonts w:hint="eastAsia"/>
                <w:sz w:val="18"/>
                <w:szCs w:val="18"/>
              </w:rPr>
              <w:t>二级指标量化值</w:t>
            </w:r>
          </w:p>
        </w:tc>
        <w:tc>
          <w:tcPr>
            <w:tcW w:w="1082" w:type="dxa"/>
            <w:vAlign w:val="center"/>
          </w:tcPr>
          <w:p w14:paraId="4A52D158" w14:textId="77777777" w:rsidR="00945A92" w:rsidRDefault="00000000">
            <w:pPr>
              <w:pStyle w:val="afffffa"/>
              <w:spacing w:line="400" w:lineRule="exact"/>
              <w:ind w:firstLineChars="0" w:firstLine="0"/>
              <w:jc w:val="center"/>
              <w:rPr>
                <w:sz w:val="18"/>
                <w:szCs w:val="18"/>
              </w:rPr>
            </w:pPr>
            <w:r>
              <w:rPr>
                <w:rFonts w:hint="eastAsia"/>
                <w:sz w:val="18"/>
                <w:szCs w:val="18"/>
              </w:rPr>
              <w:t>二级指标</w:t>
            </w:r>
          </w:p>
          <w:p w14:paraId="6635F649" w14:textId="77777777" w:rsidR="00945A92" w:rsidRDefault="00000000">
            <w:pPr>
              <w:pStyle w:val="afffffa"/>
              <w:spacing w:line="400" w:lineRule="exact"/>
              <w:ind w:firstLineChars="0" w:firstLine="0"/>
              <w:jc w:val="center"/>
              <w:rPr>
                <w:sz w:val="18"/>
                <w:szCs w:val="18"/>
              </w:rPr>
            </w:pPr>
            <w:r>
              <w:rPr>
                <w:rFonts w:hint="eastAsia"/>
                <w:sz w:val="18"/>
                <w:szCs w:val="18"/>
              </w:rPr>
              <w:t>得分</w:t>
            </w:r>
          </w:p>
        </w:tc>
        <w:tc>
          <w:tcPr>
            <w:tcW w:w="996" w:type="dxa"/>
            <w:vAlign w:val="center"/>
          </w:tcPr>
          <w:p w14:paraId="3F362CC8" w14:textId="77777777" w:rsidR="00945A92" w:rsidRDefault="00000000">
            <w:pPr>
              <w:pStyle w:val="afffffa"/>
              <w:spacing w:line="400" w:lineRule="exact"/>
              <w:ind w:firstLineChars="0" w:firstLine="0"/>
              <w:jc w:val="center"/>
              <w:rPr>
                <w:sz w:val="18"/>
                <w:szCs w:val="18"/>
              </w:rPr>
            </w:pPr>
            <w:r>
              <w:rPr>
                <w:rFonts w:hint="eastAsia"/>
                <w:sz w:val="18"/>
                <w:szCs w:val="18"/>
              </w:rPr>
              <w:t>一级指标</w:t>
            </w:r>
          </w:p>
          <w:p w14:paraId="1C60BB77" w14:textId="77777777" w:rsidR="00945A92" w:rsidRDefault="00000000">
            <w:pPr>
              <w:pStyle w:val="afffffa"/>
              <w:spacing w:line="400" w:lineRule="exact"/>
              <w:ind w:firstLineChars="0" w:firstLine="0"/>
              <w:jc w:val="center"/>
              <w:rPr>
                <w:sz w:val="18"/>
                <w:szCs w:val="18"/>
              </w:rPr>
            </w:pPr>
            <w:r>
              <w:rPr>
                <w:rFonts w:hint="eastAsia"/>
                <w:sz w:val="18"/>
                <w:szCs w:val="18"/>
              </w:rPr>
              <w:t>得分</w:t>
            </w:r>
          </w:p>
        </w:tc>
      </w:tr>
      <w:tr w:rsidR="00945A92" w14:paraId="63E7F9B1" w14:textId="77777777">
        <w:trPr>
          <w:jc w:val="center"/>
        </w:trPr>
        <w:tc>
          <w:tcPr>
            <w:tcW w:w="1113" w:type="dxa"/>
            <w:vMerge w:val="restart"/>
            <w:vAlign w:val="center"/>
          </w:tcPr>
          <w:p w14:paraId="382E615C"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技术指标</w:t>
            </w:r>
          </w:p>
          <w:p w14:paraId="6659E893"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20%</w:t>
            </w:r>
          </w:p>
        </w:tc>
        <w:tc>
          <w:tcPr>
            <w:tcW w:w="2811" w:type="dxa"/>
            <w:vAlign w:val="center"/>
          </w:tcPr>
          <w:p w14:paraId="223C4DA9" w14:textId="77777777" w:rsidR="00945A92" w:rsidRDefault="00000000">
            <w:pPr>
              <w:pStyle w:val="afffffa"/>
              <w:spacing w:line="400" w:lineRule="exact"/>
              <w:ind w:firstLineChars="0" w:firstLine="0"/>
              <w:rPr>
                <w:sz w:val="18"/>
                <w:szCs w:val="18"/>
              </w:rPr>
            </w:pPr>
            <w:r>
              <w:rPr>
                <w:rFonts w:hint="eastAsia"/>
                <w:sz w:val="18"/>
                <w:szCs w:val="18"/>
              </w:rPr>
              <w:t>技术水平</w:t>
            </w:r>
          </w:p>
        </w:tc>
        <w:tc>
          <w:tcPr>
            <w:tcW w:w="993" w:type="dxa"/>
            <w:vAlign w:val="center"/>
          </w:tcPr>
          <w:p w14:paraId="7E7C0257" w14:textId="77777777" w:rsidR="00945A92" w:rsidRDefault="00000000">
            <w:pPr>
              <w:pStyle w:val="afffffa"/>
              <w:spacing w:line="400" w:lineRule="exact"/>
              <w:ind w:firstLineChars="0" w:firstLine="0"/>
              <w:jc w:val="center"/>
              <w:rPr>
                <w:sz w:val="18"/>
                <w:szCs w:val="18"/>
              </w:rPr>
            </w:pPr>
            <w:r>
              <w:rPr>
                <w:rFonts w:ascii="Times New Roman"/>
                <w:sz w:val="18"/>
                <w:szCs w:val="18"/>
              </w:rPr>
              <w:t>2</w:t>
            </w:r>
            <w:r>
              <w:rPr>
                <w:rFonts w:ascii="Times New Roman" w:hint="eastAsia"/>
                <w:sz w:val="18"/>
                <w:szCs w:val="18"/>
              </w:rPr>
              <w:t>5</w:t>
            </w:r>
            <w:r>
              <w:rPr>
                <w:rFonts w:ascii="Times New Roman"/>
                <w:sz w:val="18"/>
                <w:szCs w:val="18"/>
              </w:rPr>
              <w:t>%</w:t>
            </w:r>
          </w:p>
        </w:tc>
        <w:tc>
          <w:tcPr>
            <w:tcW w:w="2268" w:type="dxa"/>
          </w:tcPr>
          <w:p w14:paraId="7672BB6A"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见表</w:t>
            </w:r>
            <w:r>
              <w:rPr>
                <w:rFonts w:ascii="Times New Roman"/>
                <w:sz w:val="18"/>
                <w:szCs w:val="18"/>
              </w:rPr>
              <w:t>2</w:t>
            </w:r>
          </w:p>
        </w:tc>
        <w:tc>
          <w:tcPr>
            <w:tcW w:w="1082" w:type="dxa"/>
            <w:vAlign w:val="center"/>
          </w:tcPr>
          <w:p w14:paraId="2A8CBC6F"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25</w:t>
            </w:r>
          </w:p>
        </w:tc>
        <w:tc>
          <w:tcPr>
            <w:tcW w:w="996" w:type="dxa"/>
            <w:vMerge w:val="restart"/>
          </w:tcPr>
          <w:p w14:paraId="7425A997" w14:textId="77777777" w:rsidR="00945A92" w:rsidRDefault="00945A92">
            <w:pPr>
              <w:pStyle w:val="afffffa"/>
              <w:spacing w:line="400" w:lineRule="exact"/>
              <w:ind w:firstLineChars="0" w:firstLine="0"/>
              <w:rPr>
                <w:sz w:val="18"/>
                <w:szCs w:val="18"/>
              </w:rPr>
            </w:pPr>
          </w:p>
        </w:tc>
      </w:tr>
      <w:tr w:rsidR="00945A92" w14:paraId="29693981" w14:textId="77777777">
        <w:trPr>
          <w:jc w:val="center"/>
        </w:trPr>
        <w:tc>
          <w:tcPr>
            <w:tcW w:w="1113" w:type="dxa"/>
            <w:vMerge/>
            <w:vAlign w:val="center"/>
          </w:tcPr>
          <w:p w14:paraId="5562F49C" w14:textId="77777777" w:rsidR="00945A92" w:rsidRDefault="00945A92">
            <w:pPr>
              <w:pStyle w:val="afffffa"/>
              <w:spacing w:line="400" w:lineRule="exact"/>
              <w:ind w:firstLineChars="0" w:firstLine="0"/>
              <w:jc w:val="center"/>
              <w:rPr>
                <w:rFonts w:ascii="Times New Roman"/>
                <w:sz w:val="18"/>
                <w:szCs w:val="18"/>
              </w:rPr>
            </w:pPr>
          </w:p>
        </w:tc>
        <w:tc>
          <w:tcPr>
            <w:tcW w:w="2811" w:type="dxa"/>
            <w:vAlign w:val="center"/>
          </w:tcPr>
          <w:p w14:paraId="504EE16F" w14:textId="77777777" w:rsidR="00945A92" w:rsidRDefault="00000000">
            <w:pPr>
              <w:pStyle w:val="afffffa"/>
              <w:spacing w:line="400" w:lineRule="exact"/>
              <w:ind w:firstLineChars="0" w:firstLine="0"/>
              <w:rPr>
                <w:sz w:val="18"/>
                <w:szCs w:val="18"/>
              </w:rPr>
            </w:pPr>
            <w:r>
              <w:rPr>
                <w:rFonts w:hint="eastAsia"/>
                <w:sz w:val="18"/>
                <w:szCs w:val="18"/>
              </w:rPr>
              <w:t>技术成熟度</w:t>
            </w:r>
          </w:p>
        </w:tc>
        <w:tc>
          <w:tcPr>
            <w:tcW w:w="993" w:type="dxa"/>
            <w:vAlign w:val="center"/>
          </w:tcPr>
          <w:p w14:paraId="7D2B3437" w14:textId="77777777" w:rsidR="00945A92" w:rsidRDefault="00000000">
            <w:pPr>
              <w:pStyle w:val="afffffa"/>
              <w:spacing w:line="400" w:lineRule="exact"/>
              <w:ind w:firstLineChars="0" w:firstLine="0"/>
              <w:jc w:val="center"/>
              <w:rPr>
                <w:sz w:val="18"/>
                <w:szCs w:val="18"/>
              </w:rPr>
            </w:pPr>
            <w:r>
              <w:rPr>
                <w:rFonts w:ascii="Times New Roman"/>
                <w:sz w:val="18"/>
                <w:szCs w:val="18"/>
              </w:rPr>
              <w:t>2</w:t>
            </w:r>
            <w:r>
              <w:rPr>
                <w:rFonts w:ascii="Times New Roman" w:hint="eastAsia"/>
                <w:sz w:val="18"/>
                <w:szCs w:val="18"/>
              </w:rPr>
              <w:t>5</w:t>
            </w:r>
            <w:r>
              <w:rPr>
                <w:rFonts w:ascii="Times New Roman"/>
                <w:sz w:val="18"/>
                <w:szCs w:val="18"/>
              </w:rPr>
              <w:t>%</w:t>
            </w:r>
          </w:p>
        </w:tc>
        <w:tc>
          <w:tcPr>
            <w:tcW w:w="2268" w:type="dxa"/>
          </w:tcPr>
          <w:p w14:paraId="7D7F1A76" w14:textId="77777777" w:rsidR="00945A92" w:rsidRDefault="00000000">
            <w:pPr>
              <w:pStyle w:val="afffffa"/>
              <w:spacing w:line="400" w:lineRule="exact"/>
              <w:ind w:firstLineChars="0" w:firstLine="0"/>
              <w:jc w:val="center"/>
              <w:rPr>
                <w:sz w:val="18"/>
                <w:szCs w:val="18"/>
              </w:rPr>
            </w:pPr>
            <w:r>
              <w:rPr>
                <w:rFonts w:ascii="Times New Roman"/>
                <w:sz w:val="18"/>
                <w:szCs w:val="18"/>
              </w:rPr>
              <w:t>见表</w:t>
            </w:r>
            <w:r>
              <w:rPr>
                <w:rFonts w:ascii="Times New Roman"/>
                <w:sz w:val="18"/>
                <w:szCs w:val="18"/>
              </w:rPr>
              <w:t>2</w:t>
            </w:r>
          </w:p>
        </w:tc>
        <w:tc>
          <w:tcPr>
            <w:tcW w:w="1082" w:type="dxa"/>
            <w:vAlign w:val="center"/>
          </w:tcPr>
          <w:p w14:paraId="10272412"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25</w:t>
            </w:r>
          </w:p>
        </w:tc>
        <w:tc>
          <w:tcPr>
            <w:tcW w:w="996" w:type="dxa"/>
            <w:vMerge/>
          </w:tcPr>
          <w:p w14:paraId="489F7C1D" w14:textId="77777777" w:rsidR="00945A92" w:rsidRDefault="00945A92">
            <w:pPr>
              <w:pStyle w:val="afffffa"/>
              <w:spacing w:line="400" w:lineRule="exact"/>
              <w:ind w:firstLineChars="0" w:firstLine="0"/>
              <w:rPr>
                <w:sz w:val="18"/>
                <w:szCs w:val="18"/>
              </w:rPr>
            </w:pPr>
          </w:p>
        </w:tc>
      </w:tr>
      <w:tr w:rsidR="00945A92" w14:paraId="2C69BD60" w14:textId="77777777">
        <w:trPr>
          <w:jc w:val="center"/>
        </w:trPr>
        <w:tc>
          <w:tcPr>
            <w:tcW w:w="1113" w:type="dxa"/>
            <w:vMerge/>
            <w:vAlign w:val="center"/>
          </w:tcPr>
          <w:p w14:paraId="44CFE2F4" w14:textId="77777777" w:rsidR="00945A92" w:rsidRDefault="00945A92">
            <w:pPr>
              <w:pStyle w:val="afffffa"/>
              <w:spacing w:line="400" w:lineRule="exact"/>
              <w:ind w:firstLineChars="0" w:firstLine="0"/>
              <w:jc w:val="center"/>
              <w:rPr>
                <w:rFonts w:ascii="Times New Roman"/>
                <w:sz w:val="18"/>
                <w:szCs w:val="18"/>
              </w:rPr>
            </w:pPr>
          </w:p>
        </w:tc>
        <w:tc>
          <w:tcPr>
            <w:tcW w:w="2811" w:type="dxa"/>
            <w:vAlign w:val="center"/>
          </w:tcPr>
          <w:p w14:paraId="7642835A" w14:textId="77777777" w:rsidR="00945A92" w:rsidRDefault="00000000">
            <w:pPr>
              <w:pStyle w:val="afffffa"/>
              <w:spacing w:line="400" w:lineRule="exact"/>
              <w:ind w:firstLineChars="0" w:firstLine="0"/>
              <w:rPr>
                <w:sz w:val="18"/>
                <w:szCs w:val="18"/>
              </w:rPr>
            </w:pPr>
            <w:r>
              <w:rPr>
                <w:rFonts w:hint="eastAsia"/>
                <w:sz w:val="18"/>
                <w:szCs w:val="18"/>
              </w:rPr>
              <w:t>技术政策符合度</w:t>
            </w:r>
          </w:p>
        </w:tc>
        <w:tc>
          <w:tcPr>
            <w:tcW w:w="993" w:type="dxa"/>
            <w:vAlign w:val="center"/>
          </w:tcPr>
          <w:p w14:paraId="70B6164B" w14:textId="77777777" w:rsidR="00945A92" w:rsidRDefault="00000000">
            <w:pPr>
              <w:pStyle w:val="afffffa"/>
              <w:spacing w:line="400" w:lineRule="exact"/>
              <w:ind w:firstLineChars="0" w:firstLine="0"/>
              <w:jc w:val="center"/>
              <w:rPr>
                <w:sz w:val="18"/>
                <w:szCs w:val="18"/>
              </w:rPr>
            </w:pPr>
            <w:r>
              <w:rPr>
                <w:rFonts w:ascii="Times New Roman"/>
                <w:sz w:val="18"/>
                <w:szCs w:val="18"/>
              </w:rPr>
              <w:t>2</w:t>
            </w:r>
            <w:r>
              <w:rPr>
                <w:rFonts w:ascii="Times New Roman" w:hint="eastAsia"/>
                <w:sz w:val="18"/>
                <w:szCs w:val="18"/>
              </w:rPr>
              <w:t>5</w:t>
            </w:r>
            <w:r>
              <w:rPr>
                <w:rFonts w:ascii="Times New Roman"/>
                <w:sz w:val="18"/>
                <w:szCs w:val="18"/>
              </w:rPr>
              <w:t>%</w:t>
            </w:r>
          </w:p>
        </w:tc>
        <w:tc>
          <w:tcPr>
            <w:tcW w:w="2268" w:type="dxa"/>
          </w:tcPr>
          <w:p w14:paraId="14822C2A" w14:textId="77777777" w:rsidR="00945A92" w:rsidRDefault="00000000">
            <w:pPr>
              <w:pStyle w:val="afffffa"/>
              <w:spacing w:line="400" w:lineRule="exact"/>
              <w:ind w:firstLineChars="0" w:firstLine="0"/>
              <w:jc w:val="center"/>
              <w:rPr>
                <w:sz w:val="18"/>
                <w:szCs w:val="18"/>
              </w:rPr>
            </w:pPr>
            <w:r>
              <w:rPr>
                <w:rFonts w:ascii="Times New Roman"/>
                <w:sz w:val="18"/>
                <w:szCs w:val="18"/>
              </w:rPr>
              <w:t>见表</w:t>
            </w:r>
            <w:r>
              <w:rPr>
                <w:rFonts w:ascii="Times New Roman"/>
                <w:sz w:val="18"/>
                <w:szCs w:val="18"/>
              </w:rPr>
              <w:t>2</w:t>
            </w:r>
          </w:p>
        </w:tc>
        <w:tc>
          <w:tcPr>
            <w:tcW w:w="1082" w:type="dxa"/>
            <w:vAlign w:val="center"/>
          </w:tcPr>
          <w:p w14:paraId="60E516E8"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25</w:t>
            </w:r>
          </w:p>
        </w:tc>
        <w:tc>
          <w:tcPr>
            <w:tcW w:w="996" w:type="dxa"/>
            <w:vMerge/>
          </w:tcPr>
          <w:p w14:paraId="4FAC9F57" w14:textId="77777777" w:rsidR="00945A92" w:rsidRDefault="00945A92">
            <w:pPr>
              <w:pStyle w:val="afffffa"/>
              <w:spacing w:line="400" w:lineRule="exact"/>
              <w:ind w:firstLineChars="0" w:firstLine="0"/>
              <w:rPr>
                <w:sz w:val="18"/>
                <w:szCs w:val="18"/>
              </w:rPr>
            </w:pPr>
          </w:p>
        </w:tc>
      </w:tr>
      <w:tr w:rsidR="00945A92" w14:paraId="56A1DCCC" w14:textId="77777777">
        <w:trPr>
          <w:jc w:val="center"/>
        </w:trPr>
        <w:tc>
          <w:tcPr>
            <w:tcW w:w="1113" w:type="dxa"/>
            <w:vMerge/>
            <w:vAlign w:val="center"/>
          </w:tcPr>
          <w:p w14:paraId="6F92CD82" w14:textId="77777777" w:rsidR="00945A92" w:rsidRDefault="00945A92">
            <w:pPr>
              <w:pStyle w:val="afffffa"/>
              <w:spacing w:line="400" w:lineRule="exact"/>
              <w:ind w:firstLineChars="0" w:firstLine="0"/>
              <w:jc w:val="center"/>
              <w:rPr>
                <w:rFonts w:ascii="Times New Roman"/>
                <w:sz w:val="18"/>
                <w:szCs w:val="18"/>
              </w:rPr>
            </w:pPr>
          </w:p>
        </w:tc>
        <w:tc>
          <w:tcPr>
            <w:tcW w:w="2811" w:type="dxa"/>
            <w:vAlign w:val="center"/>
          </w:tcPr>
          <w:p w14:paraId="6DE2F8EC" w14:textId="77777777" w:rsidR="00945A92" w:rsidRDefault="00000000">
            <w:pPr>
              <w:pStyle w:val="afffffa"/>
              <w:spacing w:line="400" w:lineRule="exact"/>
              <w:ind w:firstLineChars="0" w:firstLine="0"/>
              <w:rPr>
                <w:sz w:val="18"/>
                <w:szCs w:val="18"/>
              </w:rPr>
            </w:pPr>
            <w:r>
              <w:rPr>
                <w:rFonts w:hint="eastAsia"/>
                <w:sz w:val="18"/>
                <w:szCs w:val="18"/>
              </w:rPr>
              <w:t>实施及管理维护复杂程度</w:t>
            </w:r>
          </w:p>
        </w:tc>
        <w:tc>
          <w:tcPr>
            <w:tcW w:w="993" w:type="dxa"/>
            <w:vAlign w:val="center"/>
          </w:tcPr>
          <w:p w14:paraId="377469F3" w14:textId="77777777" w:rsidR="00945A92" w:rsidRDefault="00000000">
            <w:pPr>
              <w:pStyle w:val="afffffa"/>
              <w:spacing w:line="400" w:lineRule="exact"/>
              <w:ind w:firstLineChars="0" w:firstLine="0"/>
              <w:jc w:val="center"/>
              <w:rPr>
                <w:sz w:val="18"/>
                <w:szCs w:val="18"/>
              </w:rPr>
            </w:pPr>
            <w:r>
              <w:rPr>
                <w:rFonts w:ascii="Times New Roman"/>
                <w:sz w:val="18"/>
                <w:szCs w:val="18"/>
              </w:rPr>
              <w:t>2</w:t>
            </w:r>
            <w:r>
              <w:rPr>
                <w:rFonts w:ascii="Times New Roman" w:hint="eastAsia"/>
                <w:sz w:val="18"/>
                <w:szCs w:val="18"/>
              </w:rPr>
              <w:t>5</w:t>
            </w:r>
            <w:r>
              <w:rPr>
                <w:rFonts w:ascii="Times New Roman"/>
                <w:sz w:val="18"/>
                <w:szCs w:val="18"/>
              </w:rPr>
              <w:t>%</w:t>
            </w:r>
          </w:p>
        </w:tc>
        <w:tc>
          <w:tcPr>
            <w:tcW w:w="2268" w:type="dxa"/>
          </w:tcPr>
          <w:p w14:paraId="08115EA1" w14:textId="77777777" w:rsidR="00945A92" w:rsidRDefault="00000000">
            <w:pPr>
              <w:pStyle w:val="afffffa"/>
              <w:spacing w:line="400" w:lineRule="exact"/>
              <w:ind w:firstLineChars="0" w:firstLine="0"/>
              <w:jc w:val="center"/>
              <w:rPr>
                <w:sz w:val="18"/>
                <w:szCs w:val="18"/>
              </w:rPr>
            </w:pPr>
            <w:r>
              <w:rPr>
                <w:rFonts w:ascii="Times New Roman"/>
                <w:sz w:val="18"/>
                <w:szCs w:val="18"/>
              </w:rPr>
              <w:t>见表</w:t>
            </w:r>
            <w:r>
              <w:rPr>
                <w:rFonts w:ascii="Times New Roman"/>
                <w:sz w:val="18"/>
                <w:szCs w:val="18"/>
              </w:rPr>
              <w:t>2</w:t>
            </w:r>
          </w:p>
        </w:tc>
        <w:tc>
          <w:tcPr>
            <w:tcW w:w="1082" w:type="dxa"/>
            <w:vAlign w:val="center"/>
          </w:tcPr>
          <w:p w14:paraId="1D6807AE"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25</w:t>
            </w:r>
          </w:p>
        </w:tc>
        <w:tc>
          <w:tcPr>
            <w:tcW w:w="996" w:type="dxa"/>
            <w:vMerge/>
          </w:tcPr>
          <w:p w14:paraId="3AFB52BC" w14:textId="77777777" w:rsidR="00945A92" w:rsidRDefault="00945A92">
            <w:pPr>
              <w:pStyle w:val="afffffa"/>
              <w:spacing w:line="400" w:lineRule="exact"/>
              <w:ind w:firstLineChars="0" w:firstLine="0"/>
              <w:rPr>
                <w:sz w:val="18"/>
                <w:szCs w:val="18"/>
              </w:rPr>
            </w:pPr>
          </w:p>
        </w:tc>
      </w:tr>
      <w:tr w:rsidR="00945A92" w14:paraId="1E4A3549" w14:textId="77777777">
        <w:trPr>
          <w:jc w:val="center"/>
        </w:trPr>
        <w:tc>
          <w:tcPr>
            <w:tcW w:w="1113" w:type="dxa"/>
            <w:vMerge w:val="restart"/>
            <w:vAlign w:val="center"/>
          </w:tcPr>
          <w:p w14:paraId="1AA06A89"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环境指标</w:t>
            </w:r>
            <w:r>
              <w:rPr>
                <w:rFonts w:ascii="Times New Roman"/>
                <w:sz w:val="18"/>
                <w:szCs w:val="18"/>
              </w:rPr>
              <w:t>20%</w:t>
            </w:r>
          </w:p>
        </w:tc>
        <w:tc>
          <w:tcPr>
            <w:tcW w:w="2811" w:type="dxa"/>
            <w:vAlign w:val="center"/>
          </w:tcPr>
          <w:p w14:paraId="1723B6E1" w14:textId="77777777" w:rsidR="00945A92" w:rsidRDefault="00000000">
            <w:pPr>
              <w:pStyle w:val="afffffa"/>
              <w:spacing w:line="400" w:lineRule="exact"/>
              <w:ind w:firstLineChars="0" w:firstLine="0"/>
              <w:rPr>
                <w:sz w:val="18"/>
                <w:szCs w:val="18"/>
              </w:rPr>
            </w:pPr>
            <w:r>
              <w:rPr>
                <w:sz w:val="18"/>
                <w:szCs w:val="18"/>
              </w:rPr>
              <w:t xml:space="preserve">工艺设备环保政策符合程度 </w:t>
            </w:r>
          </w:p>
        </w:tc>
        <w:tc>
          <w:tcPr>
            <w:tcW w:w="993" w:type="dxa"/>
            <w:vAlign w:val="center"/>
          </w:tcPr>
          <w:p w14:paraId="502B968D" w14:textId="77777777" w:rsidR="00945A92" w:rsidRDefault="00000000">
            <w:pPr>
              <w:pStyle w:val="afffffa"/>
              <w:spacing w:line="400" w:lineRule="exact"/>
              <w:ind w:firstLineChars="0" w:firstLine="0"/>
              <w:jc w:val="center"/>
              <w:rPr>
                <w:sz w:val="18"/>
                <w:szCs w:val="18"/>
              </w:rPr>
            </w:pPr>
            <w:r>
              <w:rPr>
                <w:rFonts w:ascii="Times New Roman" w:hint="eastAsia"/>
                <w:sz w:val="18"/>
                <w:szCs w:val="18"/>
              </w:rPr>
              <w:t>40</w:t>
            </w:r>
            <w:r>
              <w:rPr>
                <w:rFonts w:ascii="Times New Roman"/>
                <w:sz w:val="18"/>
                <w:szCs w:val="18"/>
              </w:rPr>
              <w:t>%</w:t>
            </w:r>
          </w:p>
        </w:tc>
        <w:tc>
          <w:tcPr>
            <w:tcW w:w="2268" w:type="dxa"/>
          </w:tcPr>
          <w:p w14:paraId="333B7DA2" w14:textId="77777777" w:rsidR="00945A92" w:rsidRDefault="00000000">
            <w:pPr>
              <w:pStyle w:val="afffffa"/>
              <w:spacing w:line="400" w:lineRule="exact"/>
              <w:ind w:firstLineChars="0" w:firstLine="0"/>
              <w:jc w:val="center"/>
              <w:rPr>
                <w:sz w:val="18"/>
                <w:szCs w:val="18"/>
              </w:rPr>
            </w:pPr>
            <w:r>
              <w:rPr>
                <w:rFonts w:ascii="Times New Roman"/>
                <w:sz w:val="18"/>
                <w:szCs w:val="18"/>
              </w:rPr>
              <w:t>见表</w:t>
            </w:r>
            <w:r>
              <w:rPr>
                <w:rFonts w:ascii="Times New Roman"/>
                <w:sz w:val="18"/>
                <w:szCs w:val="18"/>
              </w:rPr>
              <w:t>2</w:t>
            </w:r>
          </w:p>
        </w:tc>
        <w:tc>
          <w:tcPr>
            <w:tcW w:w="1082" w:type="dxa"/>
            <w:vAlign w:val="center"/>
          </w:tcPr>
          <w:p w14:paraId="0C4F8499"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40</w:t>
            </w:r>
          </w:p>
        </w:tc>
        <w:tc>
          <w:tcPr>
            <w:tcW w:w="996" w:type="dxa"/>
            <w:vMerge w:val="restart"/>
          </w:tcPr>
          <w:p w14:paraId="619EA5C4" w14:textId="77777777" w:rsidR="00945A92" w:rsidRDefault="00945A92">
            <w:pPr>
              <w:pStyle w:val="afffffa"/>
              <w:spacing w:line="400" w:lineRule="exact"/>
              <w:ind w:firstLineChars="0" w:firstLine="0"/>
              <w:rPr>
                <w:sz w:val="18"/>
                <w:szCs w:val="18"/>
              </w:rPr>
            </w:pPr>
          </w:p>
        </w:tc>
      </w:tr>
      <w:tr w:rsidR="00945A92" w14:paraId="6AF4C1A9" w14:textId="77777777">
        <w:trPr>
          <w:jc w:val="center"/>
        </w:trPr>
        <w:tc>
          <w:tcPr>
            <w:tcW w:w="1113" w:type="dxa"/>
            <w:vMerge/>
          </w:tcPr>
          <w:p w14:paraId="1FEAE645" w14:textId="77777777" w:rsidR="00945A92" w:rsidRDefault="00945A92">
            <w:pPr>
              <w:pStyle w:val="afffffa"/>
              <w:spacing w:line="400" w:lineRule="exact"/>
              <w:ind w:firstLineChars="0" w:firstLine="0"/>
              <w:rPr>
                <w:rFonts w:ascii="Times New Roman"/>
                <w:sz w:val="18"/>
                <w:szCs w:val="18"/>
              </w:rPr>
            </w:pPr>
          </w:p>
        </w:tc>
        <w:tc>
          <w:tcPr>
            <w:tcW w:w="2811" w:type="dxa"/>
            <w:vAlign w:val="center"/>
          </w:tcPr>
          <w:p w14:paraId="1190BA1D" w14:textId="77777777" w:rsidR="00945A92" w:rsidRDefault="00000000">
            <w:pPr>
              <w:pStyle w:val="afffffa"/>
              <w:spacing w:line="400" w:lineRule="exact"/>
              <w:ind w:firstLineChars="0" w:firstLine="0"/>
              <w:rPr>
                <w:sz w:val="18"/>
                <w:szCs w:val="18"/>
              </w:rPr>
            </w:pPr>
            <w:r>
              <w:rPr>
                <w:sz w:val="18"/>
                <w:szCs w:val="18"/>
              </w:rPr>
              <w:t xml:space="preserve">污染降低程度 </w:t>
            </w:r>
          </w:p>
        </w:tc>
        <w:tc>
          <w:tcPr>
            <w:tcW w:w="993" w:type="dxa"/>
            <w:vAlign w:val="center"/>
          </w:tcPr>
          <w:p w14:paraId="7840A43A" w14:textId="77777777" w:rsidR="00945A92" w:rsidRDefault="00000000">
            <w:pPr>
              <w:pStyle w:val="afffffa"/>
              <w:spacing w:line="400" w:lineRule="exact"/>
              <w:ind w:firstLineChars="0" w:firstLine="0"/>
              <w:jc w:val="center"/>
              <w:rPr>
                <w:sz w:val="18"/>
                <w:szCs w:val="18"/>
              </w:rPr>
            </w:pPr>
            <w:r>
              <w:rPr>
                <w:rFonts w:ascii="Times New Roman" w:hint="eastAsia"/>
                <w:sz w:val="18"/>
                <w:szCs w:val="18"/>
              </w:rPr>
              <w:t>30</w:t>
            </w:r>
            <w:r>
              <w:rPr>
                <w:rFonts w:ascii="Times New Roman"/>
                <w:sz w:val="18"/>
                <w:szCs w:val="18"/>
              </w:rPr>
              <w:t>%</w:t>
            </w:r>
          </w:p>
        </w:tc>
        <w:tc>
          <w:tcPr>
            <w:tcW w:w="2268" w:type="dxa"/>
          </w:tcPr>
          <w:p w14:paraId="62E94007" w14:textId="77777777" w:rsidR="00945A92" w:rsidRDefault="00000000">
            <w:pPr>
              <w:pStyle w:val="afffffa"/>
              <w:spacing w:line="400" w:lineRule="exact"/>
              <w:ind w:firstLineChars="0" w:firstLine="0"/>
              <w:jc w:val="center"/>
              <w:rPr>
                <w:sz w:val="18"/>
                <w:szCs w:val="18"/>
              </w:rPr>
            </w:pPr>
            <w:r>
              <w:rPr>
                <w:rFonts w:ascii="Times New Roman"/>
                <w:sz w:val="18"/>
                <w:szCs w:val="18"/>
              </w:rPr>
              <w:t>见表</w:t>
            </w:r>
            <w:r>
              <w:rPr>
                <w:rFonts w:ascii="Times New Roman"/>
                <w:sz w:val="18"/>
                <w:szCs w:val="18"/>
              </w:rPr>
              <w:t>2</w:t>
            </w:r>
          </w:p>
        </w:tc>
        <w:tc>
          <w:tcPr>
            <w:tcW w:w="1082" w:type="dxa"/>
            <w:vAlign w:val="center"/>
          </w:tcPr>
          <w:p w14:paraId="294A293B"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30</w:t>
            </w:r>
          </w:p>
        </w:tc>
        <w:tc>
          <w:tcPr>
            <w:tcW w:w="996" w:type="dxa"/>
            <w:vMerge/>
          </w:tcPr>
          <w:p w14:paraId="1D1C8A5D" w14:textId="77777777" w:rsidR="00945A92" w:rsidRDefault="00945A92">
            <w:pPr>
              <w:pStyle w:val="afffffa"/>
              <w:spacing w:line="400" w:lineRule="exact"/>
              <w:ind w:firstLineChars="0" w:firstLine="0"/>
              <w:rPr>
                <w:sz w:val="18"/>
                <w:szCs w:val="18"/>
              </w:rPr>
            </w:pPr>
          </w:p>
        </w:tc>
      </w:tr>
      <w:tr w:rsidR="00945A92" w14:paraId="03402269" w14:textId="77777777">
        <w:trPr>
          <w:jc w:val="center"/>
        </w:trPr>
        <w:tc>
          <w:tcPr>
            <w:tcW w:w="1113" w:type="dxa"/>
            <w:vMerge/>
          </w:tcPr>
          <w:p w14:paraId="4AB67338" w14:textId="77777777" w:rsidR="00945A92" w:rsidRDefault="00945A92">
            <w:pPr>
              <w:pStyle w:val="afffffa"/>
              <w:spacing w:line="400" w:lineRule="exact"/>
              <w:ind w:firstLineChars="0" w:firstLine="0"/>
              <w:rPr>
                <w:rFonts w:ascii="Times New Roman"/>
                <w:sz w:val="18"/>
                <w:szCs w:val="18"/>
              </w:rPr>
            </w:pPr>
          </w:p>
        </w:tc>
        <w:tc>
          <w:tcPr>
            <w:tcW w:w="2811" w:type="dxa"/>
            <w:vAlign w:val="center"/>
          </w:tcPr>
          <w:p w14:paraId="546F0AE0" w14:textId="77777777" w:rsidR="00945A92" w:rsidRDefault="00000000">
            <w:pPr>
              <w:pStyle w:val="afffffa"/>
              <w:spacing w:line="400" w:lineRule="exact"/>
              <w:ind w:firstLineChars="0" w:firstLine="0"/>
              <w:rPr>
                <w:sz w:val="18"/>
                <w:szCs w:val="18"/>
              </w:rPr>
            </w:pPr>
            <w:r>
              <w:rPr>
                <w:rFonts w:hAnsi="宋体" w:hint="eastAsia"/>
                <w:sz w:val="18"/>
                <w:szCs w:val="18"/>
              </w:rPr>
              <w:t>工业固体废物安全处置率</w:t>
            </w:r>
          </w:p>
        </w:tc>
        <w:tc>
          <w:tcPr>
            <w:tcW w:w="993" w:type="dxa"/>
            <w:vAlign w:val="center"/>
          </w:tcPr>
          <w:p w14:paraId="430123EB" w14:textId="77777777" w:rsidR="00945A92" w:rsidRDefault="00000000">
            <w:pPr>
              <w:pStyle w:val="afffffa"/>
              <w:spacing w:line="400" w:lineRule="exact"/>
              <w:ind w:firstLineChars="0" w:firstLine="0"/>
              <w:jc w:val="center"/>
              <w:rPr>
                <w:sz w:val="18"/>
                <w:szCs w:val="18"/>
              </w:rPr>
            </w:pPr>
            <w:r>
              <w:rPr>
                <w:rFonts w:ascii="Times New Roman" w:hint="eastAsia"/>
                <w:sz w:val="18"/>
                <w:szCs w:val="18"/>
              </w:rPr>
              <w:t>30</w:t>
            </w:r>
            <w:r>
              <w:rPr>
                <w:rFonts w:ascii="Times New Roman"/>
                <w:sz w:val="18"/>
                <w:szCs w:val="18"/>
              </w:rPr>
              <w:t>%</w:t>
            </w:r>
          </w:p>
        </w:tc>
        <w:tc>
          <w:tcPr>
            <w:tcW w:w="2268" w:type="dxa"/>
          </w:tcPr>
          <w:p w14:paraId="1DCBC178"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100%</w:t>
            </w:r>
          </w:p>
        </w:tc>
        <w:tc>
          <w:tcPr>
            <w:tcW w:w="1082" w:type="dxa"/>
            <w:vAlign w:val="center"/>
          </w:tcPr>
          <w:p w14:paraId="2CC9DCEE"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30</w:t>
            </w:r>
          </w:p>
        </w:tc>
        <w:tc>
          <w:tcPr>
            <w:tcW w:w="996" w:type="dxa"/>
            <w:vMerge/>
          </w:tcPr>
          <w:p w14:paraId="572D631D" w14:textId="77777777" w:rsidR="00945A92" w:rsidRDefault="00945A92">
            <w:pPr>
              <w:pStyle w:val="afffffa"/>
              <w:spacing w:line="400" w:lineRule="exact"/>
              <w:ind w:firstLineChars="0" w:firstLine="0"/>
              <w:rPr>
                <w:sz w:val="18"/>
                <w:szCs w:val="18"/>
              </w:rPr>
            </w:pPr>
          </w:p>
        </w:tc>
      </w:tr>
      <w:tr w:rsidR="00945A92" w14:paraId="28244990" w14:textId="77777777">
        <w:trPr>
          <w:jc w:val="center"/>
        </w:trPr>
        <w:tc>
          <w:tcPr>
            <w:tcW w:w="1113" w:type="dxa"/>
            <w:vMerge w:val="restart"/>
            <w:vAlign w:val="center"/>
          </w:tcPr>
          <w:p w14:paraId="4E74C593"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资源指标</w:t>
            </w:r>
            <w:r>
              <w:rPr>
                <w:rFonts w:ascii="Times New Roman"/>
                <w:sz w:val="18"/>
                <w:szCs w:val="18"/>
              </w:rPr>
              <w:t>30%</w:t>
            </w:r>
          </w:p>
        </w:tc>
        <w:tc>
          <w:tcPr>
            <w:tcW w:w="2811" w:type="dxa"/>
            <w:vMerge w:val="restart"/>
            <w:vAlign w:val="center"/>
          </w:tcPr>
          <w:p w14:paraId="70CC716B" w14:textId="77777777" w:rsidR="00945A92" w:rsidRDefault="00000000">
            <w:pPr>
              <w:pStyle w:val="afffffa"/>
              <w:spacing w:line="400" w:lineRule="exact"/>
              <w:ind w:firstLineChars="0" w:firstLine="0"/>
              <w:rPr>
                <w:sz w:val="18"/>
                <w:szCs w:val="18"/>
              </w:rPr>
            </w:pPr>
            <w:r>
              <w:rPr>
                <w:rFonts w:hint="eastAsia"/>
                <w:sz w:val="18"/>
                <w:szCs w:val="18"/>
              </w:rPr>
              <w:t>有价金属回收率（锂离子电池）</w:t>
            </w:r>
          </w:p>
        </w:tc>
        <w:tc>
          <w:tcPr>
            <w:tcW w:w="993" w:type="dxa"/>
            <w:vMerge w:val="restart"/>
            <w:vAlign w:val="center"/>
          </w:tcPr>
          <w:p w14:paraId="6E27FE9E" w14:textId="77777777" w:rsidR="00945A92" w:rsidRDefault="00000000">
            <w:pPr>
              <w:pStyle w:val="afffffa"/>
              <w:spacing w:line="400" w:lineRule="exact"/>
              <w:ind w:firstLineChars="0" w:firstLine="0"/>
              <w:jc w:val="center"/>
              <w:rPr>
                <w:sz w:val="18"/>
                <w:szCs w:val="18"/>
              </w:rPr>
            </w:pPr>
            <w:r>
              <w:rPr>
                <w:rFonts w:ascii="Times New Roman" w:hint="eastAsia"/>
                <w:sz w:val="18"/>
                <w:szCs w:val="18"/>
              </w:rPr>
              <w:t>100%</w:t>
            </w:r>
          </w:p>
        </w:tc>
        <w:tc>
          <w:tcPr>
            <w:tcW w:w="2268" w:type="dxa"/>
          </w:tcPr>
          <w:p w14:paraId="0F5FF135" w14:textId="77777777" w:rsidR="00945A92" w:rsidRDefault="00000000">
            <w:pPr>
              <w:pStyle w:val="afffffa"/>
              <w:spacing w:line="400" w:lineRule="exact"/>
              <w:ind w:firstLineChars="0" w:firstLine="0"/>
              <w:rPr>
                <w:rFonts w:ascii="Times New Roman"/>
                <w:sz w:val="18"/>
                <w:szCs w:val="18"/>
              </w:rPr>
            </w:pPr>
            <w:r>
              <w:rPr>
                <w:rFonts w:hint="eastAsia"/>
                <w:sz w:val="18"/>
                <w:szCs w:val="18"/>
              </w:rPr>
              <w:t>镍、钴</w:t>
            </w:r>
            <w:r>
              <w:rPr>
                <w:rFonts w:hAnsi="宋体" w:hint="eastAsia"/>
                <w:sz w:val="18"/>
                <w:szCs w:val="18"/>
              </w:rPr>
              <w:t>≥</w:t>
            </w:r>
            <w:r>
              <w:rPr>
                <w:rFonts w:ascii="Times New Roman"/>
                <w:sz w:val="18"/>
                <w:szCs w:val="18"/>
              </w:rPr>
              <w:t>9</w:t>
            </w:r>
            <w:r>
              <w:rPr>
                <w:rFonts w:ascii="Times New Roman" w:hint="eastAsia"/>
                <w:sz w:val="18"/>
                <w:szCs w:val="18"/>
              </w:rPr>
              <w:t>7</w:t>
            </w:r>
            <w:r>
              <w:rPr>
                <w:rFonts w:ascii="Times New Roman"/>
                <w:sz w:val="18"/>
                <w:szCs w:val="18"/>
              </w:rPr>
              <w:t>%</w:t>
            </w:r>
            <w:r>
              <w:rPr>
                <w:rFonts w:ascii="Times New Roman" w:hint="eastAsia"/>
                <w:sz w:val="18"/>
                <w:szCs w:val="18"/>
              </w:rPr>
              <w:t>，锰</w:t>
            </w:r>
            <w:r>
              <w:rPr>
                <w:rFonts w:hAnsi="宋体" w:hint="eastAsia"/>
                <w:sz w:val="18"/>
                <w:szCs w:val="18"/>
              </w:rPr>
              <w:t>≥</w:t>
            </w:r>
            <w:r>
              <w:rPr>
                <w:rFonts w:ascii="Times New Roman"/>
                <w:sz w:val="18"/>
                <w:szCs w:val="18"/>
              </w:rPr>
              <w:t>9</w:t>
            </w:r>
            <w:r>
              <w:rPr>
                <w:rFonts w:ascii="Times New Roman" w:hint="eastAsia"/>
                <w:sz w:val="18"/>
                <w:szCs w:val="18"/>
              </w:rPr>
              <w:t>2</w:t>
            </w:r>
            <w:r>
              <w:rPr>
                <w:rFonts w:ascii="Times New Roman"/>
                <w:sz w:val="18"/>
                <w:szCs w:val="18"/>
              </w:rPr>
              <w:t>%</w:t>
            </w:r>
          </w:p>
        </w:tc>
        <w:tc>
          <w:tcPr>
            <w:tcW w:w="1082" w:type="dxa"/>
            <w:vAlign w:val="center"/>
          </w:tcPr>
          <w:p w14:paraId="6EB530D4"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100</w:t>
            </w:r>
          </w:p>
        </w:tc>
        <w:tc>
          <w:tcPr>
            <w:tcW w:w="996" w:type="dxa"/>
            <w:vMerge w:val="restart"/>
          </w:tcPr>
          <w:p w14:paraId="1E07B12A" w14:textId="578E1975" w:rsidR="00945A92" w:rsidRDefault="00945A92">
            <w:pPr>
              <w:pStyle w:val="afffffa"/>
              <w:spacing w:line="400" w:lineRule="exact"/>
              <w:ind w:firstLineChars="0" w:firstLine="0"/>
              <w:rPr>
                <w:sz w:val="18"/>
                <w:szCs w:val="18"/>
              </w:rPr>
            </w:pPr>
          </w:p>
        </w:tc>
      </w:tr>
      <w:tr w:rsidR="00945A92" w14:paraId="5182D10F" w14:textId="77777777">
        <w:trPr>
          <w:jc w:val="center"/>
        </w:trPr>
        <w:tc>
          <w:tcPr>
            <w:tcW w:w="1113" w:type="dxa"/>
            <w:vMerge/>
            <w:vAlign w:val="center"/>
          </w:tcPr>
          <w:p w14:paraId="1326E0B9" w14:textId="77777777" w:rsidR="00945A92" w:rsidRDefault="00945A92">
            <w:pPr>
              <w:pStyle w:val="afffffa"/>
              <w:spacing w:line="400" w:lineRule="exact"/>
              <w:ind w:firstLineChars="0" w:firstLine="0"/>
              <w:jc w:val="center"/>
              <w:rPr>
                <w:rFonts w:ascii="Times New Roman"/>
                <w:sz w:val="18"/>
                <w:szCs w:val="18"/>
              </w:rPr>
            </w:pPr>
          </w:p>
        </w:tc>
        <w:tc>
          <w:tcPr>
            <w:tcW w:w="2811" w:type="dxa"/>
            <w:vMerge/>
            <w:vAlign w:val="center"/>
          </w:tcPr>
          <w:p w14:paraId="5587D0A7" w14:textId="77777777" w:rsidR="00945A92" w:rsidRDefault="00945A92">
            <w:pPr>
              <w:pStyle w:val="afffffa"/>
              <w:spacing w:line="400" w:lineRule="exact"/>
              <w:ind w:firstLineChars="0" w:firstLine="0"/>
              <w:rPr>
                <w:sz w:val="18"/>
                <w:szCs w:val="18"/>
              </w:rPr>
            </w:pPr>
          </w:p>
        </w:tc>
        <w:tc>
          <w:tcPr>
            <w:tcW w:w="993" w:type="dxa"/>
            <w:vMerge/>
            <w:vAlign w:val="center"/>
          </w:tcPr>
          <w:p w14:paraId="565C8064" w14:textId="77777777" w:rsidR="00945A92" w:rsidRDefault="00945A92">
            <w:pPr>
              <w:pStyle w:val="afffffa"/>
              <w:spacing w:line="400" w:lineRule="exact"/>
              <w:ind w:firstLineChars="0" w:firstLine="0"/>
              <w:jc w:val="center"/>
              <w:rPr>
                <w:rFonts w:ascii="Times New Roman"/>
                <w:sz w:val="18"/>
                <w:szCs w:val="18"/>
              </w:rPr>
            </w:pPr>
          </w:p>
        </w:tc>
        <w:tc>
          <w:tcPr>
            <w:tcW w:w="2268" w:type="dxa"/>
          </w:tcPr>
          <w:p w14:paraId="35B6617B" w14:textId="77777777" w:rsidR="00945A92" w:rsidRDefault="00000000">
            <w:pPr>
              <w:pStyle w:val="afffffa"/>
              <w:spacing w:line="400" w:lineRule="exact"/>
              <w:ind w:firstLineChars="0" w:firstLine="0"/>
              <w:rPr>
                <w:rFonts w:ascii="Times New Roman"/>
                <w:sz w:val="18"/>
                <w:szCs w:val="18"/>
              </w:rPr>
            </w:pPr>
            <w:r>
              <w:rPr>
                <w:rFonts w:hint="eastAsia"/>
                <w:sz w:val="18"/>
                <w:szCs w:val="18"/>
              </w:rPr>
              <w:t>镍、钴</w:t>
            </w:r>
            <w:r>
              <w:rPr>
                <w:rFonts w:hAnsi="宋体" w:hint="eastAsia"/>
                <w:sz w:val="18"/>
                <w:szCs w:val="18"/>
              </w:rPr>
              <w:t>＜</w:t>
            </w:r>
            <w:r>
              <w:rPr>
                <w:rFonts w:ascii="Times New Roman"/>
                <w:sz w:val="18"/>
                <w:szCs w:val="18"/>
              </w:rPr>
              <w:t>9</w:t>
            </w:r>
            <w:r>
              <w:rPr>
                <w:rFonts w:ascii="Times New Roman" w:hint="eastAsia"/>
                <w:sz w:val="18"/>
                <w:szCs w:val="18"/>
              </w:rPr>
              <w:t>7</w:t>
            </w:r>
            <w:r>
              <w:rPr>
                <w:rFonts w:ascii="Times New Roman"/>
                <w:sz w:val="18"/>
                <w:szCs w:val="18"/>
              </w:rPr>
              <w:t>%</w:t>
            </w:r>
            <w:r>
              <w:rPr>
                <w:rFonts w:ascii="Times New Roman" w:hint="eastAsia"/>
                <w:sz w:val="18"/>
                <w:szCs w:val="18"/>
              </w:rPr>
              <w:t>，锰</w:t>
            </w:r>
            <w:r>
              <w:rPr>
                <w:rFonts w:hAnsi="宋体" w:hint="eastAsia"/>
                <w:sz w:val="18"/>
                <w:szCs w:val="18"/>
              </w:rPr>
              <w:t>＜</w:t>
            </w:r>
            <w:r>
              <w:rPr>
                <w:rFonts w:ascii="Times New Roman"/>
                <w:sz w:val="18"/>
                <w:szCs w:val="18"/>
              </w:rPr>
              <w:t>9</w:t>
            </w:r>
            <w:r>
              <w:rPr>
                <w:rFonts w:ascii="Times New Roman" w:hint="eastAsia"/>
                <w:sz w:val="18"/>
                <w:szCs w:val="18"/>
              </w:rPr>
              <w:t>2</w:t>
            </w:r>
            <w:r>
              <w:rPr>
                <w:rFonts w:ascii="Times New Roman"/>
                <w:sz w:val="18"/>
                <w:szCs w:val="18"/>
              </w:rPr>
              <w:t>%</w:t>
            </w:r>
          </w:p>
        </w:tc>
        <w:tc>
          <w:tcPr>
            <w:tcW w:w="1082" w:type="dxa"/>
            <w:vAlign w:val="center"/>
          </w:tcPr>
          <w:p w14:paraId="30C68DC4"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60</w:t>
            </w:r>
          </w:p>
        </w:tc>
        <w:tc>
          <w:tcPr>
            <w:tcW w:w="996" w:type="dxa"/>
            <w:vMerge/>
          </w:tcPr>
          <w:p w14:paraId="4C396920" w14:textId="77777777" w:rsidR="00945A92" w:rsidRDefault="00945A92">
            <w:pPr>
              <w:pStyle w:val="afffffa"/>
              <w:spacing w:line="400" w:lineRule="exact"/>
              <w:ind w:firstLineChars="0" w:firstLine="0"/>
              <w:rPr>
                <w:sz w:val="18"/>
                <w:szCs w:val="18"/>
              </w:rPr>
            </w:pPr>
          </w:p>
        </w:tc>
      </w:tr>
      <w:tr w:rsidR="00945A92" w14:paraId="7E08F366" w14:textId="77777777">
        <w:trPr>
          <w:jc w:val="center"/>
        </w:trPr>
        <w:tc>
          <w:tcPr>
            <w:tcW w:w="1113" w:type="dxa"/>
            <w:vMerge w:val="restart"/>
            <w:vAlign w:val="center"/>
          </w:tcPr>
          <w:p w14:paraId="229AFD86"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经济指标</w:t>
            </w:r>
            <w:r>
              <w:rPr>
                <w:rFonts w:ascii="Times New Roman"/>
                <w:sz w:val="18"/>
                <w:szCs w:val="18"/>
              </w:rPr>
              <w:t>30%</w:t>
            </w:r>
          </w:p>
        </w:tc>
        <w:tc>
          <w:tcPr>
            <w:tcW w:w="2811" w:type="dxa"/>
          </w:tcPr>
          <w:p w14:paraId="2EFCC5B0" w14:textId="77777777" w:rsidR="00945A92" w:rsidRDefault="00000000">
            <w:pPr>
              <w:pStyle w:val="afffffa"/>
              <w:spacing w:line="400" w:lineRule="exact"/>
              <w:ind w:firstLineChars="0" w:firstLine="0"/>
              <w:rPr>
                <w:sz w:val="18"/>
                <w:szCs w:val="18"/>
              </w:rPr>
            </w:pPr>
            <w:r>
              <w:rPr>
                <w:rFonts w:hint="eastAsia"/>
                <w:sz w:val="18"/>
                <w:szCs w:val="18"/>
              </w:rPr>
              <w:t>技术产业化前景</w:t>
            </w:r>
          </w:p>
        </w:tc>
        <w:tc>
          <w:tcPr>
            <w:tcW w:w="993" w:type="dxa"/>
            <w:vAlign w:val="center"/>
          </w:tcPr>
          <w:p w14:paraId="3238B9C5" w14:textId="77777777" w:rsidR="00945A92" w:rsidRDefault="00000000">
            <w:pPr>
              <w:pStyle w:val="afffffa"/>
              <w:spacing w:line="400" w:lineRule="exact"/>
              <w:ind w:firstLineChars="0" w:firstLine="0"/>
              <w:jc w:val="center"/>
              <w:rPr>
                <w:sz w:val="18"/>
                <w:szCs w:val="18"/>
              </w:rPr>
            </w:pPr>
            <w:r>
              <w:rPr>
                <w:rFonts w:ascii="Times New Roman" w:hint="eastAsia"/>
                <w:sz w:val="18"/>
                <w:szCs w:val="18"/>
              </w:rPr>
              <w:t>50</w:t>
            </w:r>
            <w:r>
              <w:rPr>
                <w:rFonts w:ascii="Times New Roman"/>
                <w:sz w:val="18"/>
                <w:szCs w:val="18"/>
              </w:rPr>
              <w:t>%</w:t>
            </w:r>
          </w:p>
        </w:tc>
        <w:tc>
          <w:tcPr>
            <w:tcW w:w="2268" w:type="dxa"/>
          </w:tcPr>
          <w:p w14:paraId="453B8352" w14:textId="77777777" w:rsidR="00945A92" w:rsidRDefault="00000000">
            <w:pPr>
              <w:pStyle w:val="afffffa"/>
              <w:spacing w:line="400" w:lineRule="exact"/>
              <w:ind w:firstLineChars="0" w:firstLine="0"/>
              <w:jc w:val="center"/>
              <w:rPr>
                <w:sz w:val="18"/>
                <w:szCs w:val="18"/>
              </w:rPr>
            </w:pPr>
            <w:r>
              <w:rPr>
                <w:rFonts w:ascii="Times New Roman"/>
                <w:sz w:val="18"/>
                <w:szCs w:val="18"/>
              </w:rPr>
              <w:t>见表</w:t>
            </w:r>
            <w:r>
              <w:rPr>
                <w:rFonts w:ascii="Times New Roman"/>
                <w:sz w:val="18"/>
                <w:szCs w:val="18"/>
              </w:rPr>
              <w:t>2</w:t>
            </w:r>
          </w:p>
        </w:tc>
        <w:tc>
          <w:tcPr>
            <w:tcW w:w="1082" w:type="dxa"/>
            <w:vAlign w:val="center"/>
          </w:tcPr>
          <w:p w14:paraId="1729C8F1"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50</w:t>
            </w:r>
          </w:p>
        </w:tc>
        <w:tc>
          <w:tcPr>
            <w:tcW w:w="996" w:type="dxa"/>
            <w:vMerge w:val="restart"/>
          </w:tcPr>
          <w:p w14:paraId="390E8B76" w14:textId="77777777" w:rsidR="00945A92" w:rsidRDefault="00945A92">
            <w:pPr>
              <w:pStyle w:val="afffffa"/>
              <w:spacing w:line="400" w:lineRule="exact"/>
              <w:ind w:firstLineChars="0" w:firstLine="0"/>
              <w:rPr>
                <w:sz w:val="18"/>
                <w:szCs w:val="18"/>
              </w:rPr>
            </w:pPr>
          </w:p>
        </w:tc>
      </w:tr>
      <w:tr w:rsidR="00945A92" w14:paraId="0E680074" w14:textId="77777777">
        <w:trPr>
          <w:jc w:val="center"/>
        </w:trPr>
        <w:tc>
          <w:tcPr>
            <w:tcW w:w="1113" w:type="dxa"/>
            <w:vMerge/>
          </w:tcPr>
          <w:p w14:paraId="386E7F79" w14:textId="77777777" w:rsidR="00945A92" w:rsidRDefault="00945A92">
            <w:pPr>
              <w:pStyle w:val="afffffa"/>
              <w:spacing w:line="400" w:lineRule="exact"/>
              <w:ind w:firstLineChars="0" w:firstLine="0"/>
              <w:rPr>
                <w:sz w:val="18"/>
                <w:szCs w:val="18"/>
              </w:rPr>
            </w:pPr>
          </w:p>
        </w:tc>
        <w:tc>
          <w:tcPr>
            <w:tcW w:w="2811" w:type="dxa"/>
            <w:vAlign w:val="center"/>
          </w:tcPr>
          <w:p w14:paraId="021D22B2" w14:textId="77777777" w:rsidR="00945A92" w:rsidRDefault="00000000">
            <w:pPr>
              <w:pStyle w:val="afffffa"/>
              <w:spacing w:line="400" w:lineRule="exact"/>
              <w:ind w:firstLineChars="0" w:firstLine="0"/>
              <w:rPr>
                <w:sz w:val="18"/>
                <w:szCs w:val="18"/>
              </w:rPr>
            </w:pPr>
            <w:r>
              <w:rPr>
                <w:rFonts w:hint="eastAsia"/>
                <w:sz w:val="18"/>
                <w:szCs w:val="18"/>
              </w:rPr>
              <w:t>再生元素使用占比（锂离子电池）</w:t>
            </w:r>
          </w:p>
        </w:tc>
        <w:tc>
          <w:tcPr>
            <w:tcW w:w="993" w:type="dxa"/>
            <w:vAlign w:val="center"/>
          </w:tcPr>
          <w:p w14:paraId="32C8C30F" w14:textId="77777777" w:rsidR="00945A92" w:rsidRDefault="00000000">
            <w:pPr>
              <w:pStyle w:val="afffffa"/>
              <w:spacing w:line="400" w:lineRule="exact"/>
              <w:ind w:firstLineChars="0" w:firstLine="0"/>
              <w:jc w:val="center"/>
              <w:rPr>
                <w:sz w:val="18"/>
                <w:szCs w:val="18"/>
              </w:rPr>
            </w:pPr>
            <w:r>
              <w:rPr>
                <w:rFonts w:ascii="Times New Roman" w:hint="eastAsia"/>
                <w:sz w:val="18"/>
                <w:szCs w:val="18"/>
              </w:rPr>
              <w:t>50</w:t>
            </w:r>
            <w:r>
              <w:rPr>
                <w:rFonts w:ascii="Times New Roman"/>
                <w:sz w:val="18"/>
                <w:szCs w:val="18"/>
              </w:rPr>
              <w:t>%</w:t>
            </w:r>
          </w:p>
        </w:tc>
        <w:tc>
          <w:tcPr>
            <w:tcW w:w="2268" w:type="dxa"/>
            <w:vAlign w:val="center"/>
          </w:tcPr>
          <w:p w14:paraId="5AEFD95C" w14:textId="77777777" w:rsidR="00945A92" w:rsidRDefault="00000000">
            <w:pPr>
              <w:pStyle w:val="afffffa"/>
              <w:spacing w:line="400" w:lineRule="exact"/>
              <w:ind w:firstLineChars="0" w:firstLine="0"/>
              <w:jc w:val="center"/>
              <w:rPr>
                <w:rFonts w:ascii="Times New Roman"/>
                <w:sz w:val="18"/>
                <w:szCs w:val="18"/>
              </w:rPr>
            </w:pPr>
            <w:bookmarkStart w:id="102" w:name="OLE_LINK4"/>
            <w:r>
              <w:rPr>
                <w:rFonts w:hint="eastAsia"/>
                <w:sz w:val="18"/>
                <w:szCs w:val="18"/>
              </w:rPr>
              <w:t>镍、锂</w:t>
            </w:r>
            <w:r>
              <w:rPr>
                <w:rFonts w:hAnsi="宋体" w:hint="eastAsia"/>
                <w:sz w:val="18"/>
                <w:szCs w:val="18"/>
              </w:rPr>
              <w:t>≥</w:t>
            </w:r>
            <w:r>
              <w:rPr>
                <w:rFonts w:ascii="Times New Roman" w:hint="eastAsia"/>
                <w:sz w:val="18"/>
                <w:szCs w:val="18"/>
              </w:rPr>
              <w:t>6</w:t>
            </w:r>
            <w:r>
              <w:rPr>
                <w:rFonts w:ascii="Times New Roman"/>
                <w:sz w:val="18"/>
                <w:szCs w:val="18"/>
              </w:rPr>
              <w:t>%</w:t>
            </w:r>
          </w:p>
          <w:p w14:paraId="3E729722" w14:textId="77777777" w:rsidR="00945A92" w:rsidRDefault="00000000">
            <w:pPr>
              <w:pStyle w:val="afffffa"/>
              <w:spacing w:line="400" w:lineRule="exact"/>
              <w:ind w:firstLineChars="0" w:firstLine="0"/>
              <w:jc w:val="center"/>
              <w:rPr>
                <w:sz w:val="18"/>
                <w:szCs w:val="18"/>
              </w:rPr>
            </w:pPr>
            <w:r>
              <w:rPr>
                <w:rFonts w:hint="eastAsia"/>
                <w:sz w:val="18"/>
                <w:szCs w:val="18"/>
              </w:rPr>
              <w:t>钴</w:t>
            </w:r>
            <w:r>
              <w:rPr>
                <w:rFonts w:hAnsi="宋体" w:hint="eastAsia"/>
                <w:sz w:val="18"/>
                <w:szCs w:val="18"/>
              </w:rPr>
              <w:t>≥1</w:t>
            </w:r>
            <w:r>
              <w:rPr>
                <w:rFonts w:ascii="Times New Roman" w:hint="eastAsia"/>
                <w:sz w:val="18"/>
                <w:szCs w:val="18"/>
              </w:rPr>
              <w:t>6</w:t>
            </w:r>
            <w:r>
              <w:rPr>
                <w:rFonts w:ascii="Times New Roman"/>
                <w:sz w:val="18"/>
                <w:szCs w:val="18"/>
              </w:rPr>
              <w:t>%</w:t>
            </w:r>
            <w:bookmarkEnd w:id="102"/>
          </w:p>
        </w:tc>
        <w:tc>
          <w:tcPr>
            <w:tcW w:w="1082" w:type="dxa"/>
            <w:vAlign w:val="center"/>
          </w:tcPr>
          <w:p w14:paraId="4D1CBEBB"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50</w:t>
            </w:r>
          </w:p>
        </w:tc>
        <w:tc>
          <w:tcPr>
            <w:tcW w:w="996" w:type="dxa"/>
            <w:vMerge/>
            <w:vAlign w:val="center"/>
          </w:tcPr>
          <w:p w14:paraId="62CDDB6E" w14:textId="77777777" w:rsidR="00945A92" w:rsidRDefault="00945A92">
            <w:pPr>
              <w:pStyle w:val="afffffa"/>
              <w:spacing w:line="400" w:lineRule="exact"/>
              <w:ind w:firstLineChars="0" w:firstLine="0"/>
              <w:rPr>
                <w:sz w:val="18"/>
                <w:szCs w:val="18"/>
              </w:rPr>
            </w:pPr>
          </w:p>
        </w:tc>
      </w:tr>
      <w:tr w:rsidR="00945A92" w14:paraId="762B0438" w14:textId="77777777">
        <w:trPr>
          <w:jc w:val="center"/>
        </w:trPr>
        <w:tc>
          <w:tcPr>
            <w:tcW w:w="7185" w:type="dxa"/>
            <w:gridSpan w:val="4"/>
          </w:tcPr>
          <w:p w14:paraId="46E60E6C" w14:textId="77777777" w:rsidR="00945A92" w:rsidRDefault="00000000">
            <w:pPr>
              <w:pStyle w:val="afffffa"/>
              <w:spacing w:line="400" w:lineRule="exact"/>
              <w:ind w:firstLineChars="0" w:firstLine="0"/>
              <w:jc w:val="center"/>
              <w:rPr>
                <w:rFonts w:ascii="Times New Roman"/>
                <w:sz w:val="18"/>
                <w:szCs w:val="18"/>
              </w:rPr>
            </w:pPr>
            <w:r>
              <w:rPr>
                <w:rFonts w:ascii="Times New Roman" w:hint="eastAsia"/>
                <w:sz w:val="18"/>
                <w:szCs w:val="18"/>
              </w:rPr>
              <w:t>合计总分</w:t>
            </w:r>
          </w:p>
        </w:tc>
        <w:tc>
          <w:tcPr>
            <w:tcW w:w="1082" w:type="dxa"/>
          </w:tcPr>
          <w:p w14:paraId="02C42C7D" w14:textId="77777777" w:rsidR="00945A92" w:rsidRDefault="00000000">
            <w:pPr>
              <w:pStyle w:val="afffffa"/>
              <w:spacing w:line="400" w:lineRule="exact"/>
              <w:ind w:firstLineChars="0" w:firstLine="0"/>
              <w:jc w:val="center"/>
              <w:rPr>
                <w:rFonts w:ascii="Times New Roman"/>
                <w:sz w:val="18"/>
                <w:szCs w:val="18"/>
              </w:rPr>
            </w:pPr>
            <w:r>
              <w:rPr>
                <w:rFonts w:ascii="Times New Roman"/>
                <w:sz w:val="18"/>
                <w:szCs w:val="18"/>
              </w:rPr>
              <w:t>100</w:t>
            </w:r>
            <w:r>
              <w:rPr>
                <w:rFonts w:ascii="Times New Roman" w:hint="eastAsia"/>
                <w:sz w:val="18"/>
                <w:szCs w:val="18"/>
              </w:rPr>
              <w:t>分</w:t>
            </w:r>
          </w:p>
        </w:tc>
        <w:tc>
          <w:tcPr>
            <w:tcW w:w="996" w:type="dxa"/>
            <w:vAlign w:val="center"/>
          </w:tcPr>
          <w:p w14:paraId="3AEB766D" w14:textId="77777777" w:rsidR="00945A92" w:rsidRDefault="00945A92">
            <w:pPr>
              <w:pStyle w:val="afffffa"/>
              <w:spacing w:line="400" w:lineRule="exact"/>
              <w:ind w:firstLineChars="0" w:firstLine="0"/>
              <w:rPr>
                <w:sz w:val="18"/>
                <w:szCs w:val="18"/>
              </w:rPr>
            </w:pPr>
          </w:p>
        </w:tc>
      </w:tr>
    </w:tbl>
    <w:p w14:paraId="6B4DDA44" w14:textId="77777777" w:rsidR="00945A92" w:rsidRDefault="00945A92">
      <w:pPr>
        <w:pStyle w:val="afffffa"/>
        <w:spacing w:line="360" w:lineRule="exact"/>
        <w:ind w:firstLine="420"/>
      </w:pPr>
    </w:p>
    <w:bookmarkEnd w:id="101"/>
    <w:p w14:paraId="24BB61B5" w14:textId="77777777" w:rsidR="00945A92" w:rsidRDefault="00945A92">
      <w:pPr>
        <w:pStyle w:val="afffffa"/>
        <w:ind w:firstLine="420"/>
        <w:sectPr w:rsidR="00945A92">
          <w:pgSz w:w="11906" w:h="16838"/>
          <w:pgMar w:top="1928" w:right="1134" w:bottom="1134" w:left="1134" w:header="1418" w:footer="1134" w:gutter="284"/>
          <w:cols w:space="425"/>
          <w:formProt w:val="0"/>
          <w:docGrid w:type="lines" w:linePitch="312"/>
        </w:sectPr>
      </w:pPr>
    </w:p>
    <w:p w14:paraId="43A03219" w14:textId="77777777" w:rsidR="00945A92" w:rsidRDefault="00000000">
      <w:pPr>
        <w:pStyle w:val="affffff1"/>
        <w:spacing w:after="156"/>
      </w:pPr>
      <w:bookmarkStart w:id="103" w:name="_Toc160885740"/>
      <w:bookmarkStart w:id="104" w:name="_Toc161134983"/>
      <w:r>
        <w:rPr>
          <w:rFonts w:hint="eastAsia"/>
          <w:spacing w:val="105"/>
        </w:rPr>
        <w:lastRenderedPageBreak/>
        <w:t>参考文</w:t>
      </w:r>
      <w:r>
        <w:rPr>
          <w:rFonts w:hint="eastAsia"/>
        </w:rPr>
        <w:t>献</w:t>
      </w:r>
      <w:bookmarkEnd w:id="103"/>
      <w:bookmarkEnd w:id="104"/>
    </w:p>
    <w:p w14:paraId="73AEBEA6" w14:textId="77777777" w:rsidR="00945A92" w:rsidRDefault="00000000">
      <w:pPr>
        <w:pStyle w:val="afffffa"/>
        <w:spacing w:line="360" w:lineRule="exact"/>
        <w:ind w:firstLine="420"/>
        <w:rPr>
          <w:rFonts w:ascii="Times New Roman"/>
        </w:rPr>
      </w:pPr>
      <w:bookmarkStart w:id="105" w:name="_Hlk196317237"/>
      <w:r>
        <w:rPr>
          <w:rFonts w:ascii="Times New Roman" w:hint="eastAsia"/>
        </w:rPr>
        <w:t>[1]</w:t>
      </w:r>
      <w:r>
        <w:rPr>
          <w:rFonts w:ascii="Times New Roman"/>
        </w:rPr>
        <w:t xml:space="preserve"> </w:t>
      </w:r>
      <w:r>
        <w:rPr>
          <w:rFonts w:ascii="Times New Roman" w:hint="eastAsia"/>
        </w:rPr>
        <w:t xml:space="preserve"> </w:t>
      </w:r>
      <w:r>
        <w:rPr>
          <w:rFonts w:ascii="Times New Roman" w:hint="eastAsia"/>
        </w:rPr>
        <w:t>新能源汽车废旧动力电池综合利用行业规范条件（</w:t>
      </w:r>
      <w:r>
        <w:rPr>
          <w:rFonts w:ascii="Times New Roman" w:hint="eastAsia"/>
        </w:rPr>
        <w:t>2024</w:t>
      </w:r>
      <w:r>
        <w:rPr>
          <w:rFonts w:ascii="Times New Roman" w:hint="eastAsia"/>
        </w:rPr>
        <w:t>年本）（</w:t>
      </w:r>
      <w:r>
        <w:rPr>
          <w:rFonts w:ascii="Times New Roman"/>
        </w:rPr>
        <w:t>中华人民共和国工业和信息化部公告</w:t>
      </w:r>
      <w:r>
        <w:rPr>
          <w:rFonts w:ascii="Times New Roman"/>
        </w:rPr>
        <w:t>2024</w:t>
      </w:r>
      <w:r>
        <w:rPr>
          <w:rFonts w:ascii="Times New Roman"/>
        </w:rPr>
        <w:t>年第</w:t>
      </w:r>
      <w:r>
        <w:rPr>
          <w:rFonts w:ascii="Times New Roman"/>
        </w:rPr>
        <w:t>42</w:t>
      </w:r>
      <w:r>
        <w:rPr>
          <w:rFonts w:ascii="Times New Roman"/>
        </w:rPr>
        <w:t>号</w:t>
      </w:r>
      <w:r>
        <w:rPr>
          <w:rFonts w:hint="eastAsia"/>
          <w:color w:val="333333"/>
          <w:shd w:val="clear" w:color="auto" w:fill="FFFFFF"/>
        </w:rPr>
        <w:t>）</w:t>
      </w:r>
    </w:p>
    <w:p w14:paraId="11D4D0C8" w14:textId="77777777" w:rsidR="00945A92" w:rsidRDefault="00000000">
      <w:pPr>
        <w:pStyle w:val="afffffa"/>
        <w:spacing w:line="360" w:lineRule="exact"/>
        <w:ind w:firstLine="420"/>
        <w:rPr>
          <w:rFonts w:ascii="Times New Roman"/>
        </w:rPr>
      </w:pPr>
      <w:r>
        <w:rPr>
          <w:rFonts w:ascii="Times New Roman" w:hint="eastAsia"/>
        </w:rPr>
        <w:t>[2]  GB/T 32326</w:t>
      </w:r>
      <w:r>
        <w:rPr>
          <w:rFonts w:ascii="Times New Roman" w:hint="eastAsia"/>
        </w:rPr>
        <w:t>—</w:t>
      </w:r>
      <w:r>
        <w:rPr>
          <w:rFonts w:ascii="Times New Roman" w:hint="eastAsia"/>
        </w:rPr>
        <w:t xml:space="preserve">2015  </w:t>
      </w:r>
      <w:r>
        <w:rPr>
          <w:rFonts w:ascii="Times New Roman" w:hint="eastAsia"/>
        </w:rPr>
        <w:t>工业固体废物综合利用技术评价导则</w:t>
      </w:r>
    </w:p>
    <w:p w14:paraId="2C5A407B" w14:textId="0CE86993" w:rsidR="00945A92" w:rsidRDefault="00000000">
      <w:pPr>
        <w:pStyle w:val="afffffa"/>
        <w:spacing w:line="360" w:lineRule="exact"/>
        <w:ind w:firstLine="420"/>
        <w:rPr>
          <w:rFonts w:ascii="Times New Roman"/>
        </w:rPr>
      </w:pPr>
      <w:r>
        <w:rPr>
          <w:rFonts w:ascii="Times New Roman" w:hint="eastAsia"/>
        </w:rPr>
        <w:t>[3]  GB/T 3232</w:t>
      </w:r>
      <w:r w:rsidR="006C36C6">
        <w:rPr>
          <w:rFonts w:ascii="Times New Roman" w:hint="eastAsia"/>
        </w:rPr>
        <w:t>7</w:t>
      </w:r>
      <w:r>
        <w:rPr>
          <w:rFonts w:ascii="Times New Roman" w:hint="eastAsia"/>
        </w:rPr>
        <w:t>—</w:t>
      </w:r>
      <w:r>
        <w:rPr>
          <w:rFonts w:ascii="Times New Roman" w:hint="eastAsia"/>
        </w:rPr>
        <w:t xml:space="preserve">2015  </w:t>
      </w:r>
      <w:r>
        <w:rPr>
          <w:rFonts w:ascii="Times New Roman" w:hint="eastAsia"/>
        </w:rPr>
        <w:t>工业废水处理与回用技术评价导则</w:t>
      </w:r>
    </w:p>
    <w:p w14:paraId="1D686E86" w14:textId="77777777" w:rsidR="00945A92" w:rsidRDefault="00000000">
      <w:pPr>
        <w:widowControl/>
        <w:autoSpaceDE w:val="0"/>
        <w:autoSpaceDN w:val="0"/>
        <w:adjustRightInd/>
        <w:spacing w:line="360" w:lineRule="exact"/>
        <w:ind w:firstLineChars="200" w:firstLine="420"/>
        <w:jc w:val="left"/>
        <w:rPr>
          <w:rFonts w:ascii="Times New Roman" w:hAnsi="Times New Roman"/>
          <w:kern w:val="0"/>
          <w:szCs w:val="20"/>
        </w:rPr>
      </w:pPr>
      <w:r>
        <w:rPr>
          <w:rFonts w:ascii="Times New Roman" w:hint="eastAsia"/>
        </w:rPr>
        <w:t xml:space="preserve">[4]  </w:t>
      </w:r>
      <w:r>
        <w:rPr>
          <w:rFonts w:ascii="Times New Roman" w:hAnsi="Times New Roman" w:hint="eastAsia"/>
          <w:kern w:val="0"/>
          <w:szCs w:val="20"/>
        </w:rPr>
        <w:t>GB/T 33598.2</w:t>
      </w:r>
      <w:r>
        <w:rPr>
          <w:rFonts w:ascii="Times New Roman" w:hAnsi="Times New Roman" w:hint="eastAsia"/>
          <w:kern w:val="0"/>
          <w:szCs w:val="20"/>
        </w:rPr>
        <w:t>—</w:t>
      </w:r>
      <w:r>
        <w:rPr>
          <w:rFonts w:ascii="Times New Roman" w:hAnsi="Times New Roman" w:hint="eastAsia"/>
          <w:kern w:val="0"/>
          <w:szCs w:val="20"/>
        </w:rPr>
        <w:t xml:space="preserve">2020  </w:t>
      </w:r>
      <w:bookmarkStart w:id="106" w:name="_Hlk196489571"/>
      <w:r>
        <w:rPr>
          <w:rFonts w:ascii="Times New Roman" w:hAnsi="Times New Roman" w:hint="eastAsia"/>
          <w:kern w:val="0"/>
          <w:szCs w:val="20"/>
        </w:rPr>
        <w:t>车用动力电池回收利用</w:t>
      </w:r>
      <w:r>
        <w:rPr>
          <w:rFonts w:ascii="Times New Roman" w:hAnsi="Times New Roman" w:hint="eastAsia"/>
          <w:kern w:val="0"/>
          <w:szCs w:val="20"/>
        </w:rPr>
        <w:t xml:space="preserve"> </w:t>
      </w:r>
      <w:r>
        <w:rPr>
          <w:rFonts w:ascii="Times New Roman" w:hAnsi="Times New Roman" w:hint="eastAsia"/>
          <w:kern w:val="0"/>
          <w:szCs w:val="20"/>
        </w:rPr>
        <w:t>再生利用</w:t>
      </w:r>
      <w:r>
        <w:rPr>
          <w:rFonts w:ascii="Times New Roman" w:hAnsi="Times New Roman" w:hint="eastAsia"/>
          <w:kern w:val="0"/>
          <w:szCs w:val="20"/>
        </w:rPr>
        <w:t xml:space="preserve"> </w:t>
      </w:r>
      <w:r>
        <w:rPr>
          <w:rFonts w:ascii="Times New Roman" w:hAnsi="Times New Roman" w:hint="eastAsia"/>
          <w:kern w:val="0"/>
          <w:szCs w:val="20"/>
        </w:rPr>
        <w:t>第</w:t>
      </w:r>
      <w:r>
        <w:rPr>
          <w:rFonts w:ascii="Times New Roman" w:hAnsi="Times New Roman" w:hint="eastAsia"/>
          <w:kern w:val="0"/>
          <w:szCs w:val="20"/>
        </w:rPr>
        <w:t>2</w:t>
      </w:r>
      <w:r>
        <w:rPr>
          <w:rFonts w:ascii="Times New Roman" w:hAnsi="Times New Roman" w:hint="eastAsia"/>
          <w:kern w:val="0"/>
          <w:szCs w:val="20"/>
        </w:rPr>
        <w:t>部分：材料回收要求</w:t>
      </w:r>
      <w:bookmarkEnd w:id="106"/>
    </w:p>
    <w:p w14:paraId="4A64DB3A" w14:textId="77777777" w:rsidR="00945A92" w:rsidRDefault="00000000">
      <w:pPr>
        <w:pStyle w:val="afffffa"/>
        <w:spacing w:line="360" w:lineRule="exact"/>
        <w:ind w:firstLine="420"/>
        <w:rPr>
          <w:rFonts w:ascii="Times New Roman"/>
        </w:rPr>
      </w:pPr>
      <w:bookmarkStart w:id="107" w:name="_Hlk176170483"/>
      <w:r>
        <w:rPr>
          <w:rFonts w:ascii="Times New Roman" w:hint="eastAsia"/>
        </w:rPr>
        <w:t>[5]</w:t>
      </w:r>
      <w:bookmarkEnd w:id="107"/>
      <w:r>
        <w:rPr>
          <w:rFonts w:ascii="Times New Roman" w:hint="eastAsia"/>
        </w:rPr>
        <w:t xml:space="preserve">  GB/T 44132</w:t>
      </w:r>
      <w:r>
        <w:rPr>
          <w:rFonts w:ascii="Times New Roman" w:hint="eastAsia"/>
        </w:rPr>
        <w:t>—</w:t>
      </w:r>
      <w:r>
        <w:rPr>
          <w:rFonts w:ascii="Times New Roman" w:hint="eastAsia"/>
        </w:rPr>
        <w:t xml:space="preserve">2024  </w:t>
      </w:r>
      <w:r>
        <w:rPr>
          <w:rFonts w:ascii="Times New Roman" w:hint="eastAsia"/>
        </w:rPr>
        <w:t>车用动力电池回收利用</w:t>
      </w:r>
      <w:r>
        <w:rPr>
          <w:rFonts w:ascii="Times New Roman" w:hint="eastAsia"/>
        </w:rPr>
        <w:t xml:space="preserve"> </w:t>
      </w:r>
      <w:r>
        <w:rPr>
          <w:rFonts w:ascii="Times New Roman" w:hint="eastAsia"/>
        </w:rPr>
        <w:t>通用要求</w:t>
      </w:r>
    </w:p>
    <w:p w14:paraId="1A3B2407" w14:textId="77777777" w:rsidR="00945A92" w:rsidRDefault="00000000">
      <w:pPr>
        <w:widowControl/>
        <w:autoSpaceDE w:val="0"/>
        <w:autoSpaceDN w:val="0"/>
        <w:adjustRightInd/>
        <w:spacing w:line="360" w:lineRule="exact"/>
        <w:ind w:firstLineChars="200" w:firstLine="420"/>
        <w:jc w:val="left"/>
        <w:rPr>
          <w:rFonts w:ascii="Times New Roman" w:hAnsi="Times New Roman"/>
          <w:kern w:val="0"/>
          <w:szCs w:val="20"/>
        </w:rPr>
      </w:pPr>
      <w:bookmarkStart w:id="108" w:name="OLE_LINK12"/>
      <w:r>
        <w:rPr>
          <w:rFonts w:ascii="Times New Roman" w:hAnsi="Times New Roman" w:hint="eastAsia"/>
          <w:kern w:val="0"/>
          <w:szCs w:val="20"/>
        </w:rPr>
        <w:t>[6]  HG/T 6124</w:t>
      </w:r>
      <w:r>
        <w:rPr>
          <w:rFonts w:ascii="Times New Roman" w:hAnsi="Times New Roman" w:hint="eastAsia"/>
          <w:kern w:val="0"/>
          <w:szCs w:val="20"/>
        </w:rPr>
        <w:t>—</w:t>
      </w:r>
      <w:r>
        <w:rPr>
          <w:rFonts w:ascii="Times New Roman" w:hAnsi="Times New Roman" w:hint="eastAsia"/>
          <w:kern w:val="0"/>
          <w:szCs w:val="20"/>
        </w:rPr>
        <w:t xml:space="preserve">2022  </w:t>
      </w:r>
      <w:r>
        <w:rPr>
          <w:rFonts w:ascii="Times New Roman" w:hAnsi="Times New Roman" w:hint="eastAsia"/>
          <w:kern w:val="0"/>
          <w:szCs w:val="20"/>
        </w:rPr>
        <w:t>废弃锂电池处理处置行业绿色工厂评价要求</w:t>
      </w:r>
    </w:p>
    <w:p w14:paraId="69E1DFDB" w14:textId="1DA5F24B" w:rsidR="00945A92" w:rsidRDefault="00000000">
      <w:pPr>
        <w:widowControl/>
        <w:autoSpaceDE w:val="0"/>
        <w:autoSpaceDN w:val="0"/>
        <w:adjustRightInd/>
        <w:spacing w:line="360" w:lineRule="exact"/>
        <w:ind w:firstLineChars="200" w:firstLine="420"/>
        <w:jc w:val="left"/>
        <w:rPr>
          <w:rFonts w:ascii="Times New Roman" w:hAnsi="Times New Roman"/>
          <w:kern w:val="0"/>
          <w:szCs w:val="20"/>
        </w:rPr>
      </w:pPr>
      <w:r>
        <w:rPr>
          <w:rFonts w:ascii="Times New Roman" w:hAnsi="Times New Roman" w:hint="eastAsia"/>
          <w:kern w:val="0"/>
          <w:szCs w:val="20"/>
        </w:rPr>
        <w:t>[7</w:t>
      </w:r>
      <w:r>
        <w:rPr>
          <w:rFonts w:ascii="Times New Roman" w:hAnsi="Times New Roman"/>
          <w:kern w:val="0"/>
          <w:szCs w:val="20"/>
        </w:rPr>
        <w:t>]</w:t>
      </w:r>
      <w:r>
        <w:rPr>
          <w:rFonts w:ascii="Times New Roman" w:hAnsi="Times New Roman" w:hint="eastAsia"/>
          <w:kern w:val="0"/>
          <w:szCs w:val="20"/>
        </w:rPr>
        <w:t xml:space="preserve">  YS/T 1174</w:t>
      </w:r>
      <w:r>
        <w:rPr>
          <w:rFonts w:ascii="Times New Roman" w:hAnsi="Times New Roman" w:hint="eastAsia"/>
          <w:kern w:val="0"/>
          <w:szCs w:val="20"/>
        </w:rPr>
        <w:t>—</w:t>
      </w:r>
      <w:r>
        <w:rPr>
          <w:rFonts w:ascii="Times New Roman" w:hAnsi="Times New Roman" w:hint="eastAsia"/>
          <w:kern w:val="0"/>
          <w:szCs w:val="20"/>
        </w:rPr>
        <w:t>2017</w:t>
      </w:r>
      <w:r w:rsidR="006C36C6">
        <w:rPr>
          <w:rFonts w:ascii="Times New Roman" w:hAnsi="Times New Roman" w:hint="eastAsia"/>
          <w:kern w:val="0"/>
          <w:szCs w:val="20"/>
        </w:rPr>
        <w:t xml:space="preserve">  </w:t>
      </w:r>
      <w:r>
        <w:rPr>
          <w:rFonts w:ascii="Times New Roman" w:hAnsi="Times New Roman" w:hint="eastAsia"/>
          <w:kern w:val="0"/>
          <w:szCs w:val="20"/>
        </w:rPr>
        <w:t>废旧电池破碎分选回收技术规范</w:t>
      </w:r>
    </w:p>
    <w:bookmarkEnd w:id="105"/>
    <w:bookmarkEnd w:id="108"/>
    <w:p w14:paraId="5A63439A" w14:textId="5B888ECD" w:rsidR="0042184D" w:rsidRPr="006C36C6" w:rsidRDefault="00000000">
      <w:pPr>
        <w:widowControl/>
        <w:autoSpaceDE w:val="0"/>
        <w:autoSpaceDN w:val="0"/>
        <w:adjustRightInd/>
        <w:spacing w:line="360" w:lineRule="exact"/>
        <w:ind w:leftChars="93" w:left="195" w:firstLineChars="100" w:firstLine="210"/>
        <w:jc w:val="left"/>
        <w:rPr>
          <w:rFonts w:ascii="Times New Roman"/>
          <w:szCs w:val="20"/>
        </w:rPr>
      </w:pPr>
      <w:r>
        <w:rPr>
          <w:rFonts w:ascii="Times New Roman" w:hAnsi="Times New Roman"/>
          <w:kern w:val="0"/>
          <w:szCs w:val="20"/>
        </w:rPr>
        <w:t>[</w:t>
      </w:r>
      <w:r>
        <w:rPr>
          <w:rFonts w:ascii="Times New Roman" w:hAnsi="Times New Roman" w:hint="eastAsia"/>
          <w:kern w:val="0"/>
          <w:szCs w:val="20"/>
        </w:rPr>
        <w:t>8</w:t>
      </w:r>
      <w:r>
        <w:rPr>
          <w:rFonts w:ascii="Times New Roman" w:hAnsi="Times New Roman"/>
          <w:kern w:val="0"/>
          <w:szCs w:val="20"/>
        </w:rPr>
        <w:t xml:space="preserve">]  </w:t>
      </w:r>
      <w:bookmarkStart w:id="109" w:name="OLE_LINK15"/>
      <w:r w:rsidR="0042184D" w:rsidRPr="0042184D">
        <w:rPr>
          <w:rFonts w:ascii="Times New Roman" w:hint="eastAsia"/>
          <w:szCs w:val="20"/>
        </w:rPr>
        <w:t>YS/T 1342.1</w:t>
      </w:r>
      <w:bookmarkEnd w:id="109"/>
      <w:r w:rsidR="006C36C6">
        <w:rPr>
          <w:rFonts w:ascii="Times New Roman" w:hint="eastAsia"/>
          <w:szCs w:val="20"/>
        </w:rPr>
        <w:t xml:space="preserve">  </w:t>
      </w:r>
      <w:r w:rsidR="006C36C6" w:rsidRPr="006C36C6">
        <w:rPr>
          <w:rFonts w:ascii="Times New Roman" w:hAnsi="Times New Roman" w:hint="eastAsia"/>
          <w:kern w:val="0"/>
          <w:szCs w:val="20"/>
        </w:rPr>
        <w:t>二次电池废料化学分析方法</w:t>
      </w:r>
      <w:r w:rsidR="006C36C6" w:rsidRPr="006C36C6">
        <w:rPr>
          <w:rFonts w:ascii="Times New Roman" w:hAnsi="Times New Roman" w:hint="eastAsia"/>
          <w:kern w:val="0"/>
          <w:szCs w:val="20"/>
        </w:rPr>
        <w:t xml:space="preserve"> </w:t>
      </w:r>
      <w:r w:rsidR="006C36C6" w:rsidRPr="006C36C6">
        <w:rPr>
          <w:rFonts w:ascii="Times New Roman" w:hAnsi="Times New Roman" w:hint="eastAsia"/>
          <w:kern w:val="0"/>
          <w:szCs w:val="20"/>
        </w:rPr>
        <w:t>第</w:t>
      </w:r>
      <w:r w:rsidR="006C36C6" w:rsidRPr="006C36C6">
        <w:rPr>
          <w:rFonts w:ascii="Times New Roman" w:hAnsi="Times New Roman" w:hint="eastAsia"/>
          <w:kern w:val="0"/>
          <w:szCs w:val="20"/>
        </w:rPr>
        <w:t>1</w:t>
      </w:r>
      <w:r w:rsidR="006C36C6" w:rsidRPr="006C36C6">
        <w:rPr>
          <w:rFonts w:ascii="Times New Roman" w:hAnsi="Times New Roman" w:hint="eastAsia"/>
          <w:kern w:val="0"/>
          <w:szCs w:val="20"/>
        </w:rPr>
        <w:t>部分：镍含量的测定</w:t>
      </w:r>
      <w:r w:rsidR="006C36C6" w:rsidRPr="006C36C6">
        <w:rPr>
          <w:rFonts w:ascii="Times New Roman" w:hAnsi="Times New Roman" w:hint="eastAsia"/>
          <w:kern w:val="0"/>
          <w:szCs w:val="20"/>
        </w:rPr>
        <w:t xml:space="preserve"> </w:t>
      </w:r>
      <w:r w:rsidR="006C36C6" w:rsidRPr="006C36C6">
        <w:rPr>
          <w:rFonts w:ascii="Times New Roman" w:hAnsi="Times New Roman" w:hint="eastAsia"/>
          <w:kern w:val="0"/>
          <w:szCs w:val="20"/>
        </w:rPr>
        <w:t>丁二酮肟重量法和火焰原子吸收光谱</w:t>
      </w:r>
      <w:r w:rsidR="006C36C6">
        <w:rPr>
          <w:rFonts w:ascii="Times New Roman" w:hAnsi="Times New Roman" w:hint="eastAsia"/>
          <w:kern w:val="0"/>
          <w:szCs w:val="20"/>
        </w:rPr>
        <w:t>法</w:t>
      </w:r>
    </w:p>
    <w:p w14:paraId="475525B2" w14:textId="2715B6B0" w:rsidR="0042184D" w:rsidRDefault="0042184D">
      <w:pPr>
        <w:widowControl/>
        <w:autoSpaceDE w:val="0"/>
        <w:autoSpaceDN w:val="0"/>
        <w:adjustRightInd/>
        <w:spacing w:line="360" w:lineRule="exact"/>
        <w:ind w:leftChars="93" w:left="195" w:firstLineChars="100" w:firstLine="210"/>
        <w:jc w:val="left"/>
        <w:rPr>
          <w:rFonts w:ascii="Times New Roman"/>
          <w:szCs w:val="20"/>
        </w:rPr>
      </w:pPr>
      <w:r>
        <w:rPr>
          <w:rFonts w:ascii="Times New Roman" w:hAnsi="Times New Roman"/>
          <w:kern w:val="0"/>
          <w:szCs w:val="20"/>
        </w:rPr>
        <w:t>[</w:t>
      </w:r>
      <w:r>
        <w:rPr>
          <w:rFonts w:ascii="Times New Roman" w:hAnsi="Times New Roman" w:hint="eastAsia"/>
          <w:kern w:val="0"/>
          <w:szCs w:val="20"/>
        </w:rPr>
        <w:t>9</w:t>
      </w:r>
      <w:r>
        <w:rPr>
          <w:rFonts w:ascii="Times New Roman" w:hAnsi="Times New Roman"/>
          <w:kern w:val="0"/>
          <w:szCs w:val="20"/>
        </w:rPr>
        <w:t>]</w:t>
      </w:r>
      <w:r>
        <w:rPr>
          <w:rFonts w:ascii="Times New Roman" w:hAnsi="Times New Roman" w:hint="eastAsia"/>
          <w:kern w:val="0"/>
          <w:szCs w:val="20"/>
        </w:rPr>
        <w:t xml:space="preserve">  </w:t>
      </w:r>
      <w:r w:rsidRPr="0042184D">
        <w:rPr>
          <w:rFonts w:ascii="Times New Roman" w:hint="eastAsia"/>
          <w:szCs w:val="20"/>
        </w:rPr>
        <w:t>YS/T 1342.2</w:t>
      </w:r>
      <w:r w:rsidR="006C36C6">
        <w:rPr>
          <w:rFonts w:ascii="Times New Roman" w:hint="eastAsia"/>
          <w:szCs w:val="20"/>
        </w:rPr>
        <w:t xml:space="preserve">  </w:t>
      </w:r>
      <w:r w:rsidR="006C36C6" w:rsidRPr="006C36C6">
        <w:rPr>
          <w:rFonts w:ascii="Times New Roman" w:hAnsi="Times New Roman" w:hint="eastAsia"/>
          <w:kern w:val="0"/>
          <w:szCs w:val="20"/>
        </w:rPr>
        <w:t>二次电池废料化学分析方法</w:t>
      </w:r>
      <w:r w:rsidR="006C36C6" w:rsidRPr="006C36C6">
        <w:rPr>
          <w:rFonts w:ascii="Times New Roman" w:hAnsi="Times New Roman" w:hint="eastAsia"/>
          <w:kern w:val="0"/>
          <w:szCs w:val="20"/>
        </w:rPr>
        <w:t xml:space="preserve"> </w:t>
      </w:r>
      <w:r w:rsidR="006C36C6" w:rsidRPr="006C36C6">
        <w:rPr>
          <w:rFonts w:ascii="Times New Roman" w:hAnsi="Times New Roman" w:hint="eastAsia"/>
          <w:kern w:val="0"/>
          <w:szCs w:val="20"/>
        </w:rPr>
        <w:t>第</w:t>
      </w:r>
      <w:r w:rsidR="006C36C6" w:rsidRPr="006C36C6">
        <w:rPr>
          <w:rFonts w:ascii="Times New Roman" w:hAnsi="Times New Roman" w:hint="eastAsia"/>
          <w:kern w:val="0"/>
          <w:szCs w:val="20"/>
        </w:rPr>
        <w:t>2</w:t>
      </w:r>
      <w:r w:rsidR="006C36C6" w:rsidRPr="006C36C6">
        <w:rPr>
          <w:rFonts w:ascii="Times New Roman" w:hAnsi="Times New Roman" w:hint="eastAsia"/>
          <w:kern w:val="0"/>
          <w:szCs w:val="20"/>
        </w:rPr>
        <w:t>部分：钴含量的测定</w:t>
      </w:r>
      <w:r w:rsidR="006C36C6" w:rsidRPr="006C36C6">
        <w:rPr>
          <w:rFonts w:ascii="Times New Roman" w:hAnsi="Times New Roman" w:hint="eastAsia"/>
          <w:kern w:val="0"/>
          <w:szCs w:val="20"/>
        </w:rPr>
        <w:t xml:space="preserve"> </w:t>
      </w:r>
      <w:r w:rsidR="006C36C6" w:rsidRPr="006C36C6">
        <w:rPr>
          <w:rFonts w:ascii="Times New Roman" w:hAnsi="Times New Roman" w:hint="eastAsia"/>
          <w:kern w:val="0"/>
          <w:szCs w:val="20"/>
        </w:rPr>
        <w:t>电位滴定法和火焰原子吸收光谱</w:t>
      </w:r>
      <w:r w:rsidR="006C36C6">
        <w:rPr>
          <w:rFonts w:ascii="Times New Roman" w:hAnsi="Times New Roman" w:hint="eastAsia"/>
          <w:kern w:val="0"/>
          <w:szCs w:val="20"/>
        </w:rPr>
        <w:t>法</w:t>
      </w:r>
    </w:p>
    <w:p w14:paraId="52E26357" w14:textId="11CC0ABC" w:rsidR="0042184D" w:rsidRDefault="0042184D">
      <w:pPr>
        <w:widowControl/>
        <w:autoSpaceDE w:val="0"/>
        <w:autoSpaceDN w:val="0"/>
        <w:adjustRightInd/>
        <w:spacing w:line="360" w:lineRule="exact"/>
        <w:ind w:leftChars="93" w:left="195" w:firstLineChars="100" w:firstLine="210"/>
        <w:jc w:val="left"/>
        <w:rPr>
          <w:rFonts w:ascii="Times New Roman"/>
          <w:szCs w:val="20"/>
        </w:rPr>
      </w:pPr>
      <w:r>
        <w:rPr>
          <w:rFonts w:ascii="Times New Roman" w:hAnsi="Times New Roman"/>
          <w:kern w:val="0"/>
          <w:szCs w:val="20"/>
        </w:rPr>
        <w:t>[</w:t>
      </w:r>
      <w:r>
        <w:rPr>
          <w:rFonts w:ascii="Times New Roman" w:hAnsi="Times New Roman" w:hint="eastAsia"/>
          <w:kern w:val="0"/>
          <w:szCs w:val="20"/>
        </w:rPr>
        <w:t>10</w:t>
      </w:r>
      <w:r>
        <w:rPr>
          <w:rFonts w:ascii="Times New Roman" w:hAnsi="Times New Roman"/>
          <w:kern w:val="0"/>
          <w:szCs w:val="20"/>
        </w:rPr>
        <w:t>]</w:t>
      </w:r>
      <w:r>
        <w:rPr>
          <w:rFonts w:ascii="Times New Roman" w:hAnsi="Times New Roman" w:hint="eastAsia"/>
          <w:kern w:val="0"/>
          <w:szCs w:val="20"/>
        </w:rPr>
        <w:t xml:space="preserve">  </w:t>
      </w:r>
      <w:r w:rsidRPr="0042184D">
        <w:rPr>
          <w:rFonts w:ascii="Times New Roman"/>
          <w:szCs w:val="20"/>
        </w:rPr>
        <w:t>YS/T 1342.3</w:t>
      </w:r>
      <w:r w:rsidR="006C36C6">
        <w:rPr>
          <w:rFonts w:ascii="Times New Roman" w:hint="eastAsia"/>
          <w:szCs w:val="20"/>
        </w:rPr>
        <w:t xml:space="preserve">  </w:t>
      </w:r>
      <w:r w:rsidR="006C36C6" w:rsidRPr="006C36C6">
        <w:rPr>
          <w:rFonts w:ascii="Times New Roman" w:hint="eastAsia"/>
          <w:szCs w:val="20"/>
        </w:rPr>
        <w:t>二次电池废料化学分析方法</w:t>
      </w:r>
      <w:r w:rsidR="006C36C6" w:rsidRPr="006C36C6">
        <w:rPr>
          <w:rFonts w:ascii="Times New Roman" w:hint="eastAsia"/>
          <w:szCs w:val="20"/>
        </w:rPr>
        <w:t xml:space="preserve"> </w:t>
      </w:r>
      <w:r w:rsidR="006C36C6" w:rsidRPr="006C36C6">
        <w:rPr>
          <w:rFonts w:ascii="Times New Roman" w:hint="eastAsia"/>
          <w:szCs w:val="20"/>
        </w:rPr>
        <w:t>第</w:t>
      </w:r>
      <w:r w:rsidR="006C36C6" w:rsidRPr="006C36C6">
        <w:rPr>
          <w:rFonts w:ascii="Times New Roman" w:hint="eastAsia"/>
          <w:szCs w:val="20"/>
        </w:rPr>
        <w:t>3</w:t>
      </w:r>
      <w:r w:rsidR="006C36C6" w:rsidRPr="006C36C6">
        <w:rPr>
          <w:rFonts w:ascii="Times New Roman" w:hint="eastAsia"/>
          <w:szCs w:val="20"/>
        </w:rPr>
        <w:t>部分：锰含量的测定</w:t>
      </w:r>
      <w:r w:rsidR="006C36C6" w:rsidRPr="006C36C6">
        <w:rPr>
          <w:rFonts w:ascii="Times New Roman" w:hint="eastAsia"/>
          <w:szCs w:val="20"/>
        </w:rPr>
        <w:t xml:space="preserve"> </w:t>
      </w:r>
      <w:r w:rsidR="006C36C6" w:rsidRPr="006C36C6">
        <w:rPr>
          <w:rFonts w:ascii="Times New Roman" w:hint="eastAsia"/>
          <w:szCs w:val="20"/>
        </w:rPr>
        <w:t>电位滴定法和火焰原子吸收光谱</w:t>
      </w:r>
      <w:r w:rsidR="006C36C6">
        <w:rPr>
          <w:rFonts w:ascii="Times New Roman" w:hint="eastAsia"/>
          <w:szCs w:val="20"/>
        </w:rPr>
        <w:t>法</w:t>
      </w:r>
    </w:p>
    <w:p w14:paraId="1955C10F" w14:textId="56ABB784" w:rsidR="00945A92" w:rsidRDefault="0042184D">
      <w:pPr>
        <w:widowControl/>
        <w:autoSpaceDE w:val="0"/>
        <w:autoSpaceDN w:val="0"/>
        <w:adjustRightInd/>
        <w:spacing w:line="360" w:lineRule="exact"/>
        <w:ind w:leftChars="93" w:left="195" w:firstLineChars="100" w:firstLine="210"/>
        <w:jc w:val="left"/>
        <w:rPr>
          <w:rFonts w:ascii="Times New Roman"/>
          <w:szCs w:val="20"/>
        </w:rPr>
      </w:pPr>
      <w:r>
        <w:rPr>
          <w:rFonts w:ascii="Times New Roman" w:hAnsi="Times New Roman"/>
          <w:kern w:val="0"/>
          <w:szCs w:val="20"/>
        </w:rPr>
        <w:t>[</w:t>
      </w:r>
      <w:r>
        <w:rPr>
          <w:rFonts w:ascii="Times New Roman" w:hAnsi="Times New Roman" w:hint="eastAsia"/>
          <w:kern w:val="0"/>
          <w:szCs w:val="20"/>
        </w:rPr>
        <w:t>11</w:t>
      </w:r>
      <w:r>
        <w:rPr>
          <w:rFonts w:ascii="Times New Roman" w:hAnsi="Times New Roman"/>
          <w:kern w:val="0"/>
          <w:szCs w:val="20"/>
        </w:rPr>
        <w:t>]</w:t>
      </w:r>
      <w:r>
        <w:rPr>
          <w:rFonts w:ascii="Times New Roman" w:hAnsi="Times New Roman" w:hint="eastAsia"/>
          <w:kern w:val="0"/>
          <w:szCs w:val="20"/>
        </w:rPr>
        <w:t xml:space="preserve">  </w:t>
      </w:r>
      <w:r w:rsidRPr="0042184D">
        <w:rPr>
          <w:rFonts w:ascii="Times New Roman" w:hint="eastAsia"/>
          <w:szCs w:val="20"/>
        </w:rPr>
        <w:t>YS/T 1342.4</w:t>
      </w:r>
      <w:r w:rsidR="006C36C6">
        <w:rPr>
          <w:rFonts w:ascii="Times New Roman" w:hint="eastAsia"/>
          <w:szCs w:val="20"/>
        </w:rPr>
        <w:t xml:space="preserve">  </w:t>
      </w:r>
      <w:r w:rsidR="006C36C6" w:rsidRPr="006C36C6">
        <w:rPr>
          <w:rFonts w:ascii="Times New Roman" w:hint="eastAsia"/>
          <w:szCs w:val="20"/>
        </w:rPr>
        <w:t>二次电池废料化学分析方法</w:t>
      </w:r>
      <w:r w:rsidR="006C36C6" w:rsidRPr="006C36C6">
        <w:rPr>
          <w:rFonts w:ascii="Times New Roman" w:hint="eastAsia"/>
          <w:szCs w:val="20"/>
        </w:rPr>
        <w:t xml:space="preserve"> </w:t>
      </w:r>
      <w:r w:rsidR="006C36C6" w:rsidRPr="006C36C6">
        <w:rPr>
          <w:rFonts w:ascii="Times New Roman" w:hint="eastAsia"/>
          <w:szCs w:val="20"/>
        </w:rPr>
        <w:t>第</w:t>
      </w:r>
      <w:r w:rsidR="006C36C6" w:rsidRPr="006C36C6">
        <w:rPr>
          <w:rFonts w:ascii="Times New Roman" w:hint="eastAsia"/>
          <w:szCs w:val="20"/>
        </w:rPr>
        <w:t>4</w:t>
      </w:r>
      <w:r w:rsidR="006C36C6" w:rsidRPr="006C36C6">
        <w:rPr>
          <w:rFonts w:ascii="Times New Roman" w:hint="eastAsia"/>
          <w:szCs w:val="20"/>
        </w:rPr>
        <w:t>部分：锂含量的测定</w:t>
      </w:r>
      <w:r w:rsidR="006C36C6" w:rsidRPr="006C36C6">
        <w:rPr>
          <w:rFonts w:ascii="Times New Roman" w:hint="eastAsia"/>
          <w:szCs w:val="20"/>
        </w:rPr>
        <w:t xml:space="preserve"> </w:t>
      </w:r>
      <w:r w:rsidR="006C36C6" w:rsidRPr="006C36C6">
        <w:rPr>
          <w:rFonts w:ascii="Times New Roman" w:hint="eastAsia"/>
          <w:szCs w:val="20"/>
        </w:rPr>
        <w:t>火焰原子吸收光谱</w:t>
      </w:r>
      <w:r w:rsidR="006C36C6">
        <w:rPr>
          <w:rFonts w:ascii="Times New Roman" w:hint="eastAsia"/>
          <w:szCs w:val="20"/>
        </w:rPr>
        <w:t>法</w:t>
      </w:r>
    </w:p>
    <w:bookmarkEnd w:id="97"/>
    <w:p w14:paraId="7C961F4E" w14:textId="77777777" w:rsidR="006C36C6" w:rsidRDefault="006C36C6" w:rsidP="0042184D">
      <w:pPr>
        <w:pStyle w:val="afffffa"/>
        <w:ind w:firstLine="420"/>
      </w:pPr>
    </w:p>
    <w:p w14:paraId="2D5291CF" w14:textId="77777777" w:rsidR="006C36C6" w:rsidRDefault="006C36C6" w:rsidP="0042184D">
      <w:pPr>
        <w:pStyle w:val="afffffa"/>
        <w:ind w:firstLine="420"/>
      </w:pPr>
    </w:p>
    <w:p w14:paraId="26294AE5" w14:textId="470BDE0E" w:rsidR="006C36C6" w:rsidRPr="006C36C6" w:rsidRDefault="006C36C6" w:rsidP="0042184D">
      <w:pPr>
        <w:pStyle w:val="afffffa"/>
        <w:ind w:firstLine="420"/>
      </w:pPr>
      <w:r>
        <w:rPr>
          <w:rFonts w:hint="eastAsia"/>
        </w:rPr>
        <w:t xml:space="preserve">                     </w:t>
      </w:r>
      <w:r>
        <w:rPr>
          <w:rFonts w:hint="eastAsia"/>
          <w:u w:val="single"/>
        </w:rPr>
        <w:t xml:space="preserve">                                 </w:t>
      </w:r>
    </w:p>
    <w:sectPr w:rsidR="006C36C6" w:rsidRPr="006C36C6">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0358A1" w14:textId="77777777" w:rsidR="002D05CE" w:rsidRDefault="002D05CE">
      <w:pPr>
        <w:spacing w:line="240" w:lineRule="auto"/>
      </w:pPr>
      <w:r>
        <w:separator/>
      </w:r>
    </w:p>
  </w:endnote>
  <w:endnote w:type="continuationSeparator" w:id="0">
    <w:p w14:paraId="08F11306" w14:textId="77777777" w:rsidR="002D05CE" w:rsidRDefault="002D05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SJ-PK74820001de0-Identity-H">
    <w:altName w:val="微软雅黑"/>
    <w:charset w:val="86"/>
    <w:family w:val="auto"/>
    <w:pitch w:val="default"/>
    <w:sig w:usb0="00000000" w:usb1="00000000" w:usb2="00000010" w:usb3="00000000" w:csb0="00040000" w:csb1="00000000"/>
  </w:font>
  <w:font w:name="E-FZ9-PK74836f-Identity-H">
    <w:altName w:val="微软雅黑"/>
    <w:charset w:val="86"/>
    <w:family w:val="auto"/>
    <w:pitch w:val="default"/>
    <w:sig w:usb0="00000000" w:usb1="00000000" w:usb2="00000010" w:usb3="00000000" w:csb0="00040000" w:csb1="00000000"/>
  </w:font>
  <w:font w:name="E-BZ">
    <w:altName w:val="微软雅黑"/>
    <w:charset w:val="86"/>
    <w:family w:val="auto"/>
    <w:pitch w:val="default"/>
    <w:sig w:usb0="00000000" w:usb1="00000000" w:usb2="00000010" w:usb3="00000000" w:csb0="00040000" w:csb1="00000000"/>
  </w:font>
  <w:font w:name="FZSSK--GBK1-0">
    <w:altName w:val="等线"/>
    <w:charset w:val="86"/>
    <w:family w:val="auto"/>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7EA4E" w14:textId="77777777" w:rsidR="00945A92" w:rsidRDefault="00000000">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03649" w14:textId="77777777" w:rsidR="00945A92" w:rsidRDefault="00945A92">
    <w:pPr>
      <w:pStyle w:val="affff0"/>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64236" w14:textId="77777777" w:rsidR="00945A92" w:rsidRDefault="00000000">
    <w:pPr>
      <w:pStyle w:val="afffff7"/>
    </w:pPr>
    <w:r>
      <w:fldChar w:fldCharType="begin"/>
    </w:r>
    <w:r>
      <w:instrText>PAGE   \* MERGEFORMAT</w:instrText>
    </w:r>
    <w:r>
      <w:fldChar w:fldCharType="separate"/>
    </w:r>
    <w:r>
      <w:rPr>
        <w:lang w:val="zh-CN"/>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1D062C" w14:textId="77777777" w:rsidR="002D05CE" w:rsidRDefault="002D05CE">
      <w:pPr>
        <w:spacing w:line="240" w:lineRule="auto"/>
      </w:pPr>
      <w:r>
        <w:separator/>
      </w:r>
    </w:p>
  </w:footnote>
  <w:footnote w:type="continuationSeparator" w:id="0">
    <w:p w14:paraId="458D0D1E" w14:textId="77777777" w:rsidR="002D05CE" w:rsidRDefault="002D05C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FA007" w14:textId="77777777" w:rsidR="00945A92" w:rsidRDefault="00000000">
    <w:pPr>
      <w:pStyle w:val="affff2"/>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97123" w14:textId="77777777" w:rsidR="00945A92" w:rsidRDefault="00945A92">
    <w:pPr>
      <w:pStyle w:val="affff2"/>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3C484" w14:textId="1656C29D" w:rsidR="00945A92" w:rsidRDefault="00000000">
    <w:pPr>
      <w:pStyle w:val="affff2"/>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F3DC8">
      <w:rPr>
        <w:noProof/>
      </w:rPr>
      <w:t>GB/T XXXX—20XX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EB32B" w14:textId="40662596" w:rsidR="00945A92" w:rsidRDefault="00000000">
    <w:pPr>
      <w:pStyle w:val="affffff"/>
      <w:spacing w:after="0"/>
      <w:rPr>
        <w:rFonts w:hint="eastAsia"/>
      </w:rPr>
    </w:pPr>
    <w:r>
      <w:fldChar w:fldCharType="begin"/>
    </w:r>
    <w:r>
      <w:instrText xml:space="preserve"> STYLEREF  标准文件_文件编号  \* MERGEFORMAT </w:instrText>
    </w:r>
    <w:r>
      <w:fldChar w:fldCharType="separate"/>
    </w:r>
    <w:r w:rsidR="00DF3DC8">
      <w:rPr>
        <w:rFonts w:hint="eastAsia"/>
        <w:noProof/>
      </w:rPr>
      <w:t>GB/T XXXX—20XX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74" w:hanging="448"/>
      </w:pPr>
      <w:rPr>
        <w:rFonts w:ascii="黑体" w:eastAsia="黑体" w:hint="eastAsia"/>
        <w:b w:val="0"/>
        <w:i w:val="0"/>
        <w:sz w:val="18"/>
      </w:rPr>
    </w:lvl>
    <w:lvl w:ilvl="1">
      <w:start w:val="1"/>
      <w:numFmt w:val="lowerLetter"/>
      <w:lvlText w:val="%2)"/>
      <w:lvlJc w:val="left"/>
      <w:pPr>
        <w:tabs>
          <w:tab w:val="left" w:pos="63"/>
        </w:tabs>
        <w:ind w:left="1055" w:hanging="629"/>
      </w:pPr>
      <w:rPr>
        <w:rFonts w:hint="eastAsia"/>
      </w:rPr>
    </w:lvl>
    <w:lvl w:ilvl="2">
      <w:start w:val="1"/>
      <w:numFmt w:val="lowerRoman"/>
      <w:lvlText w:val="%3."/>
      <w:lvlJc w:val="right"/>
      <w:pPr>
        <w:tabs>
          <w:tab w:val="left" w:pos="63"/>
        </w:tabs>
        <w:ind w:left="1055" w:hanging="629"/>
      </w:pPr>
      <w:rPr>
        <w:rFonts w:hint="eastAsia"/>
      </w:rPr>
    </w:lvl>
    <w:lvl w:ilvl="3">
      <w:start w:val="1"/>
      <w:numFmt w:val="decimal"/>
      <w:lvlText w:val="%4."/>
      <w:lvlJc w:val="left"/>
      <w:pPr>
        <w:tabs>
          <w:tab w:val="left" w:pos="63"/>
        </w:tabs>
        <w:ind w:left="1055" w:hanging="629"/>
      </w:pPr>
      <w:rPr>
        <w:rFonts w:hint="eastAsia"/>
      </w:rPr>
    </w:lvl>
    <w:lvl w:ilvl="4">
      <w:start w:val="1"/>
      <w:numFmt w:val="lowerLetter"/>
      <w:lvlText w:val="%5)"/>
      <w:lvlJc w:val="left"/>
      <w:pPr>
        <w:tabs>
          <w:tab w:val="left" w:pos="63"/>
        </w:tabs>
        <w:ind w:left="1055" w:hanging="629"/>
      </w:pPr>
      <w:rPr>
        <w:rFonts w:hint="eastAsia"/>
      </w:rPr>
    </w:lvl>
    <w:lvl w:ilvl="5">
      <w:start w:val="1"/>
      <w:numFmt w:val="lowerRoman"/>
      <w:lvlText w:val="%6."/>
      <w:lvlJc w:val="right"/>
      <w:pPr>
        <w:tabs>
          <w:tab w:val="left" w:pos="63"/>
        </w:tabs>
        <w:ind w:left="1055" w:hanging="629"/>
      </w:pPr>
      <w:rPr>
        <w:rFonts w:hint="eastAsia"/>
      </w:rPr>
    </w:lvl>
    <w:lvl w:ilvl="6">
      <w:start w:val="1"/>
      <w:numFmt w:val="decimal"/>
      <w:lvlText w:val="%7."/>
      <w:lvlJc w:val="left"/>
      <w:pPr>
        <w:tabs>
          <w:tab w:val="left" w:pos="63"/>
        </w:tabs>
        <w:ind w:left="1055" w:hanging="629"/>
      </w:pPr>
      <w:rPr>
        <w:rFonts w:hint="eastAsia"/>
      </w:rPr>
    </w:lvl>
    <w:lvl w:ilvl="7">
      <w:start w:val="1"/>
      <w:numFmt w:val="lowerLetter"/>
      <w:lvlText w:val="%8)"/>
      <w:lvlJc w:val="left"/>
      <w:pPr>
        <w:tabs>
          <w:tab w:val="left" w:pos="63"/>
        </w:tabs>
        <w:ind w:left="1055" w:hanging="629"/>
      </w:pPr>
      <w:rPr>
        <w:rFonts w:hint="eastAsia"/>
      </w:rPr>
    </w:lvl>
    <w:lvl w:ilvl="8">
      <w:start w:val="1"/>
      <w:numFmt w:val="lowerRoman"/>
      <w:lvlText w:val="%9."/>
      <w:lvlJc w:val="right"/>
      <w:pPr>
        <w:tabs>
          <w:tab w:val="left" w:pos="63"/>
        </w:tabs>
        <w:ind w:left="1055"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Times New Roman" w:eastAsia="宋体" w:hAnsi="Times New Roman" w:cs="Times New Roman" w:hint="default"/>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decimal"/>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4112"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2D96B29"/>
    <w:multiLevelType w:val="multilevel"/>
    <w:tmpl w:val="62D96B29"/>
    <w:lvl w:ilvl="0">
      <w:start w:val="1"/>
      <w:numFmt w:val="bullet"/>
      <w:lvlText w:val=""/>
      <w:lvlJc w:val="left"/>
      <w:pPr>
        <w:ind w:left="1291" w:hanging="440"/>
      </w:pPr>
      <w:rPr>
        <w:rFonts w:ascii="Wingdings" w:hAnsi="Wingdings" w:hint="default"/>
      </w:rPr>
    </w:lvl>
    <w:lvl w:ilvl="1">
      <w:start w:val="1"/>
      <w:numFmt w:val="bullet"/>
      <w:lvlText w:val=""/>
      <w:lvlJc w:val="left"/>
      <w:pPr>
        <w:ind w:left="1731" w:hanging="440"/>
      </w:pPr>
      <w:rPr>
        <w:rFonts w:ascii="Wingdings" w:hAnsi="Wingdings" w:hint="default"/>
      </w:rPr>
    </w:lvl>
    <w:lvl w:ilvl="2">
      <w:start w:val="1"/>
      <w:numFmt w:val="bullet"/>
      <w:lvlText w:val=""/>
      <w:lvlJc w:val="left"/>
      <w:pPr>
        <w:ind w:left="2171" w:hanging="440"/>
      </w:pPr>
      <w:rPr>
        <w:rFonts w:ascii="Wingdings" w:hAnsi="Wingdings" w:hint="default"/>
      </w:rPr>
    </w:lvl>
    <w:lvl w:ilvl="3">
      <w:start w:val="1"/>
      <w:numFmt w:val="bullet"/>
      <w:lvlText w:val=""/>
      <w:lvlJc w:val="left"/>
      <w:pPr>
        <w:ind w:left="2611" w:hanging="440"/>
      </w:pPr>
      <w:rPr>
        <w:rFonts w:ascii="Wingdings" w:hAnsi="Wingdings" w:hint="default"/>
      </w:rPr>
    </w:lvl>
    <w:lvl w:ilvl="4">
      <w:start w:val="1"/>
      <w:numFmt w:val="bullet"/>
      <w:lvlText w:val=""/>
      <w:lvlJc w:val="left"/>
      <w:pPr>
        <w:ind w:left="3051" w:hanging="440"/>
      </w:pPr>
      <w:rPr>
        <w:rFonts w:ascii="Wingdings" w:hAnsi="Wingdings" w:hint="default"/>
      </w:rPr>
    </w:lvl>
    <w:lvl w:ilvl="5">
      <w:start w:val="1"/>
      <w:numFmt w:val="bullet"/>
      <w:lvlText w:val=""/>
      <w:lvlJc w:val="left"/>
      <w:pPr>
        <w:ind w:left="3491" w:hanging="440"/>
      </w:pPr>
      <w:rPr>
        <w:rFonts w:ascii="Wingdings" w:hAnsi="Wingdings" w:hint="default"/>
      </w:rPr>
    </w:lvl>
    <w:lvl w:ilvl="6">
      <w:start w:val="1"/>
      <w:numFmt w:val="bullet"/>
      <w:lvlText w:val=""/>
      <w:lvlJc w:val="left"/>
      <w:pPr>
        <w:ind w:left="3931" w:hanging="440"/>
      </w:pPr>
      <w:rPr>
        <w:rFonts w:ascii="Wingdings" w:hAnsi="Wingdings" w:hint="default"/>
      </w:rPr>
    </w:lvl>
    <w:lvl w:ilvl="7">
      <w:start w:val="1"/>
      <w:numFmt w:val="bullet"/>
      <w:lvlText w:val=""/>
      <w:lvlJc w:val="left"/>
      <w:pPr>
        <w:ind w:left="4371" w:hanging="440"/>
      </w:pPr>
      <w:rPr>
        <w:rFonts w:ascii="Wingdings" w:hAnsi="Wingdings" w:hint="default"/>
      </w:rPr>
    </w:lvl>
    <w:lvl w:ilvl="8">
      <w:start w:val="1"/>
      <w:numFmt w:val="bullet"/>
      <w:lvlText w:val=""/>
      <w:lvlJc w:val="left"/>
      <w:pPr>
        <w:ind w:left="4811" w:hanging="440"/>
      </w:pPr>
      <w:rPr>
        <w:rFonts w:ascii="Wingdings" w:hAnsi="Wingdings" w:hint="default"/>
      </w:rPr>
    </w:lvl>
  </w:abstractNum>
  <w:abstractNum w:abstractNumId="21"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568" w:firstLine="0"/>
      </w:pPr>
      <w:rPr>
        <w:rFonts w:ascii="黑体" w:eastAsia="黑体" w:hint="eastAsia"/>
        <w:b w:val="0"/>
        <w:i w:val="0"/>
        <w:sz w:val="21"/>
      </w:rPr>
    </w:lvl>
    <w:lvl w:ilvl="4">
      <w:start w:val="1"/>
      <w:numFmt w:val="decimal"/>
      <w:pStyle w:val="afff"/>
      <w:suff w:val="nothing"/>
      <w:lvlText w:val="%1%2.%3.%4.%5　"/>
      <w:lvlJc w:val="left"/>
      <w:pPr>
        <w:ind w:left="2409"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81491427">
    <w:abstractNumId w:val="0"/>
  </w:num>
  <w:num w:numId="2" w16cid:durableId="1046181638">
    <w:abstractNumId w:val="28"/>
  </w:num>
  <w:num w:numId="3" w16cid:durableId="971326929">
    <w:abstractNumId w:val="5"/>
  </w:num>
  <w:num w:numId="4" w16cid:durableId="187909608">
    <w:abstractNumId w:val="24"/>
  </w:num>
  <w:num w:numId="5" w16cid:durableId="424308424">
    <w:abstractNumId w:val="18"/>
  </w:num>
  <w:num w:numId="6" w16cid:durableId="1297301453">
    <w:abstractNumId w:val="13"/>
  </w:num>
  <w:num w:numId="7" w16cid:durableId="55208287">
    <w:abstractNumId w:val="8"/>
  </w:num>
  <w:num w:numId="8" w16cid:durableId="1791431003">
    <w:abstractNumId w:val="3"/>
  </w:num>
  <w:num w:numId="9" w16cid:durableId="698049081">
    <w:abstractNumId w:val="9"/>
  </w:num>
  <w:num w:numId="10" w16cid:durableId="1206674975">
    <w:abstractNumId w:val="16"/>
  </w:num>
  <w:num w:numId="11" w16cid:durableId="2006201750">
    <w:abstractNumId w:val="26"/>
  </w:num>
  <w:num w:numId="12" w16cid:durableId="2017145630">
    <w:abstractNumId w:val="11"/>
  </w:num>
  <w:num w:numId="13" w16cid:durableId="254480643">
    <w:abstractNumId w:val="12"/>
  </w:num>
  <w:num w:numId="14" w16cid:durableId="324750413">
    <w:abstractNumId w:val="7"/>
  </w:num>
  <w:num w:numId="15" w16cid:durableId="192307297">
    <w:abstractNumId w:val="19"/>
  </w:num>
  <w:num w:numId="16" w16cid:durableId="531579059">
    <w:abstractNumId w:val="22"/>
  </w:num>
  <w:num w:numId="17" w16cid:durableId="425616112">
    <w:abstractNumId w:val="17"/>
  </w:num>
  <w:num w:numId="18" w16cid:durableId="1183128222">
    <w:abstractNumId w:val="30"/>
  </w:num>
  <w:num w:numId="19" w16cid:durableId="746609609">
    <w:abstractNumId w:val="15"/>
  </w:num>
  <w:num w:numId="20" w16cid:durableId="1601178167">
    <w:abstractNumId w:val="1"/>
  </w:num>
  <w:num w:numId="21" w16cid:durableId="1006251484">
    <w:abstractNumId w:val="10"/>
  </w:num>
  <w:num w:numId="22" w16cid:durableId="862936751">
    <w:abstractNumId w:val="31"/>
  </w:num>
  <w:num w:numId="23" w16cid:durableId="1783375929">
    <w:abstractNumId w:val="21"/>
  </w:num>
  <w:num w:numId="24" w16cid:durableId="981539675">
    <w:abstractNumId w:val="6"/>
  </w:num>
  <w:num w:numId="25" w16cid:durableId="1337541412">
    <w:abstractNumId w:val="27"/>
  </w:num>
  <w:num w:numId="26" w16cid:durableId="1582982058">
    <w:abstractNumId w:val="29"/>
  </w:num>
  <w:num w:numId="27" w16cid:durableId="1926114261">
    <w:abstractNumId w:val="2"/>
  </w:num>
  <w:num w:numId="28" w16cid:durableId="1867907290">
    <w:abstractNumId w:val="4"/>
  </w:num>
  <w:num w:numId="29" w16cid:durableId="802500205">
    <w:abstractNumId w:val="14"/>
  </w:num>
  <w:num w:numId="30" w16cid:durableId="1515416318">
    <w:abstractNumId w:val="25"/>
  </w:num>
  <w:num w:numId="31" w16cid:durableId="1138378443">
    <w:abstractNumId w:val="23"/>
  </w:num>
  <w:num w:numId="32" w16cid:durableId="31653920">
    <w:abstractNumId w:val="20"/>
  </w:num>
  <w:num w:numId="33" w16cid:durableId="18773035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044376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RkYzcwOWE3YjE2ODRmYWZiMjIxYWMxNDY2YjE4MGIifQ=="/>
  </w:docVars>
  <w:rsids>
    <w:rsidRoot w:val="00172A27"/>
    <w:rsid w:val="0000040A"/>
    <w:rsid w:val="00000A94"/>
    <w:rsid w:val="00001972"/>
    <w:rsid w:val="00001D9A"/>
    <w:rsid w:val="00003355"/>
    <w:rsid w:val="00003F3F"/>
    <w:rsid w:val="00006F19"/>
    <w:rsid w:val="00007A66"/>
    <w:rsid w:val="00007B3A"/>
    <w:rsid w:val="000107E0"/>
    <w:rsid w:val="00011FDE"/>
    <w:rsid w:val="00012FFD"/>
    <w:rsid w:val="00013740"/>
    <w:rsid w:val="00014162"/>
    <w:rsid w:val="00014340"/>
    <w:rsid w:val="000159A3"/>
    <w:rsid w:val="000160C1"/>
    <w:rsid w:val="00016A9C"/>
    <w:rsid w:val="00016BA2"/>
    <w:rsid w:val="00020C12"/>
    <w:rsid w:val="00022184"/>
    <w:rsid w:val="00022762"/>
    <w:rsid w:val="000238E0"/>
    <w:rsid w:val="000249DB"/>
    <w:rsid w:val="00025789"/>
    <w:rsid w:val="0002595E"/>
    <w:rsid w:val="0002732F"/>
    <w:rsid w:val="000303C3"/>
    <w:rsid w:val="000331D3"/>
    <w:rsid w:val="000346A5"/>
    <w:rsid w:val="000359C3"/>
    <w:rsid w:val="00035A7D"/>
    <w:rsid w:val="000363D5"/>
    <w:rsid w:val="00037546"/>
    <w:rsid w:val="00037F76"/>
    <w:rsid w:val="00040DBC"/>
    <w:rsid w:val="00041EC9"/>
    <w:rsid w:val="00042436"/>
    <w:rsid w:val="0004249A"/>
    <w:rsid w:val="00043282"/>
    <w:rsid w:val="00044286"/>
    <w:rsid w:val="00044FFF"/>
    <w:rsid w:val="0004595E"/>
    <w:rsid w:val="00045B40"/>
    <w:rsid w:val="00047EC0"/>
    <w:rsid w:val="00047F28"/>
    <w:rsid w:val="000503AA"/>
    <w:rsid w:val="000506A1"/>
    <w:rsid w:val="00050819"/>
    <w:rsid w:val="000515DD"/>
    <w:rsid w:val="000518A9"/>
    <w:rsid w:val="0005265A"/>
    <w:rsid w:val="000539DD"/>
    <w:rsid w:val="00053BD3"/>
    <w:rsid w:val="00053BF4"/>
    <w:rsid w:val="00053D3F"/>
    <w:rsid w:val="000542F0"/>
    <w:rsid w:val="00055427"/>
    <w:rsid w:val="000556ED"/>
    <w:rsid w:val="00055A6E"/>
    <w:rsid w:val="00055FE2"/>
    <w:rsid w:val="0005616F"/>
    <w:rsid w:val="00056E3A"/>
    <w:rsid w:val="00060C2E"/>
    <w:rsid w:val="00061033"/>
    <w:rsid w:val="000619E9"/>
    <w:rsid w:val="000622D4"/>
    <w:rsid w:val="00062AFC"/>
    <w:rsid w:val="0006315A"/>
    <w:rsid w:val="0006357D"/>
    <w:rsid w:val="000668C4"/>
    <w:rsid w:val="00067B7D"/>
    <w:rsid w:val="00067F1E"/>
    <w:rsid w:val="00071CC0"/>
    <w:rsid w:val="00073C8C"/>
    <w:rsid w:val="00075564"/>
    <w:rsid w:val="000766A1"/>
    <w:rsid w:val="00077B64"/>
    <w:rsid w:val="00080A1C"/>
    <w:rsid w:val="00082317"/>
    <w:rsid w:val="000834A9"/>
    <w:rsid w:val="00083D2C"/>
    <w:rsid w:val="00086AA1"/>
    <w:rsid w:val="00087A77"/>
    <w:rsid w:val="00090CA6"/>
    <w:rsid w:val="000923AE"/>
    <w:rsid w:val="00092B8A"/>
    <w:rsid w:val="00092FB0"/>
    <w:rsid w:val="000934C5"/>
    <w:rsid w:val="00093D25"/>
    <w:rsid w:val="0009440F"/>
    <w:rsid w:val="000947B4"/>
    <w:rsid w:val="00094D73"/>
    <w:rsid w:val="000956AD"/>
    <w:rsid w:val="00096D63"/>
    <w:rsid w:val="000A0B60"/>
    <w:rsid w:val="000A0EB8"/>
    <w:rsid w:val="000A10DD"/>
    <w:rsid w:val="000A19FC"/>
    <w:rsid w:val="000A296B"/>
    <w:rsid w:val="000A4F82"/>
    <w:rsid w:val="000A7311"/>
    <w:rsid w:val="000B060F"/>
    <w:rsid w:val="000B1592"/>
    <w:rsid w:val="000B1FF2"/>
    <w:rsid w:val="000B3125"/>
    <w:rsid w:val="000B3CDA"/>
    <w:rsid w:val="000B4DDD"/>
    <w:rsid w:val="000B5EB7"/>
    <w:rsid w:val="000B62C2"/>
    <w:rsid w:val="000B6A0B"/>
    <w:rsid w:val="000C0F6C"/>
    <w:rsid w:val="000C11DB"/>
    <w:rsid w:val="000C2FBD"/>
    <w:rsid w:val="000C3E10"/>
    <w:rsid w:val="000C4B41"/>
    <w:rsid w:val="000C57D6"/>
    <w:rsid w:val="000C7666"/>
    <w:rsid w:val="000C7885"/>
    <w:rsid w:val="000D0A9C"/>
    <w:rsid w:val="000D1795"/>
    <w:rsid w:val="000D2955"/>
    <w:rsid w:val="000D2DEA"/>
    <w:rsid w:val="000D2FC3"/>
    <w:rsid w:val="000D329A"/>
    <w:rsid w:val="000D4B9C"/>
    <w:rsid w:val="000D4EB6"/>
    <w:rsid w:val="000D753B"/>
    <w:rsid w:val="000E017A"/>
    <w:rsid w:val="000E48B9"/>
    <w:rsid w:val="000E4C9E"/>
    <w:rsid w:val="000E6D6A"/>
    <w:rsid w:val="000E6FD7"/>
    <w:rsid w:val="000E7445"/>
    <w:rsid w:val="000F06E1"/>
    <w:rsid w:val="000F0E3C"/>
    <w:rsid w:val="000F19D5"/>
    <w:rsid w:val="000F2E41"/>
    <w:rsid w:val="000F2F45"/>
    <w:rsid w:val="000F4AEA"/>
    <w:rsid w:val="000F4C14"/>
    <w:rsid w:val="000F59EA"/>
    <w:rsid w:val="000F6501"/>
    <w:rsid w:val="000F67E9"/>
    <w:rsid w:val="001016A7"/>
    <w:rsid w:val="001028BB"/>
    <w:rsid w:val="001028C3"/>
    <w:rsid w:val="0010416C"/>
    <w:rsid w:val="00104926"/>
    <w:rsid w:val="001061D7"/>
    <w:rsid w:val="001113C2"/>
    <w:rsid w:val="001125F1"/>
    <w:rsid w:val="00112F16"/>
    <w:rsid w:val="00113B1E"/>
    <w:rsid w:val="00113F61"/>
    <w:rsid w:val="00114475"/>
    <w:rsid w:val="001156B5"/>
    <w:rsid w:val="001164CC"/>
    <w:rsid w:val="0011711C"/>
    <w:rsid w:val="001178EA"/>
    <w:rsid w:val="00124E4F"/>
    <w:rsid w:val="001260B7"/>
    <w:rsid w:val="001265CB"/>
    <w:rsid w:val="00126F1E"/>
    <w:rsid w:val="001274BF"/>
    <w:rsid w:val="0013102C"/>
    <w:rsid w:val="00131832"/>
    <w:rsid w:val="001321C6"/>
    <w:rsid w:val="001325C4"/>
    <w:rsid w:val="00133010"/>
    <w:rsid w:val="001337A1"/>
    <w:rsid w:val="001338EE"/>
    <w:rsid w:val="00133AAE"/>
    <w:rsid w:val="00133FC6"/>
    <w:rsid w:val="00135230"/>
    <w:rsid w:val="00135323"/>
    <w:rsid w:val="001356C4"/>
    <w:rsid w:val="00136F48"/>
    <w:rsid w:val="00137DAC"/>
    <w:rsid w:val="00140001"/>
    <w:rsid w:val="00141114"/>
    <w:rsid w:val="00141B89"/>
    <w:rsid w:val="00142969"/>
    <w:rsid w:val="00142CED"/>
    <w:rsid w:val="001457E7"/>
    <w:rsid w:val="00145D9D"/>
    <w:rsid w:val="00145EC6"/>
    <w:rsid w:val="00146388"/>
    <w:rsid w:val="001467EB"/>
    <w:rsid w:val="00151416"/>
    <w:rsid w:val="001529E5"/>
    <w:rsid w:val="00153C7E"/>
    <w:rsid w:val="00154901"/>
    <w:rsid w:val="00156932"/>
    <w:rsid w:val="00156A3E"/>
    <w:rsid w:val="00156B25"/>
    <w:rsid w:val="00156E1A"/>
    <w:rsid w:val="00157B55"/>
    <w:rsid w:val="001622A5"/>
    <w:rsid w:val="00162525"/>
    <w:rsid w:val="00163BC6"/>
    <w:rsid w:val="001641EA"/>
    <w:rsid w:val="001642FA"/>
    <w:rsid w:val="001649EB"/>
    <w:rsid w:val="00164BAF"/>
    <w:rsid w:val="00164FA8"/>
    <w:rsid w:val="00165065"/>
    <w:rsid w:val="00165434"/>
    <w:rsid w:val="0016580B"/>
    <w:rsid w:val="00165F49"/>
    <w:rsid w:val="00166B88"/>
    <w:rsid w:val="0016770A"/>
    <w:rsid w:val="001679B3"/>
    <w:rsid w:val="00170804"/>
    <w:rsid w:val="001708E9"/>
    <w:rsid w:val="00171E4F"/>
    <w:rsid w:val="00172A27"/>
    <w:rsid w:val="001733C1"/>
    <w:rsid w:val="0017340B"/>
    <w:rsid w:val="00173FB1"/>
    <w:rsid w:val="00174F37"/>
    <w:rsid w:val="001755B5"/>
    <w:rsid w:val="00176DFD"/>
    <w:rsid w:val="00176F11"/>
    <w:rsid w:val="0018020E"/>
    <w:rsid w:val="001809C0"/>
    <w:rsid w:val="00184E79"/>
    <w:rsid w:val="001852C9"/>
    <w:rsid w:val="00187B8D"/>
    <w:rsid w:val="00190087"/>
    <w:rsid w:val="001913C4"/>
    <w:rsid w:val="00192426"/>
    <w:rsid w:val="001928CF"/>
    <w:rsid w:val="0019348F"/>
    <w:rsid w:val="00193A07"/>
    <w:rsid w:val="00193C30"/>
    <w:rsid w:val="00194C95"/>
    <w:rsid w:val="00195011"/>
    <w:rsid w:val="00195C34"/>
    <w:rsid w:val="00196E00"/>
    <w:rsid w:val="001A1A53"/>
    <w:rsid w:val="001A1CF3"/>
    <w:rsid w:val="001A234A"/>
    <w:rsid w:val="001A5726"/>
    <w:rsid w:val="001A5A00"/>
    <w:rsid w:val="001A6114"/>
    <w:rsid w:val="001B0202"/>
    <w:rsid w:val="001B06E8"/>
    <w:rsid w:val="001B29A5"/>
    <w:rsid w:val="001B2ACF"/>
    <w:rsid w:val="001B4264"/>
    <w:rsid w:val="001B71D0"/>
    <w:rsid w:val="001B71EE"/>
    <w:rsid w:val="001C04A8"/>
    <w:rsid w:val="001C132D"/>
    <w:rsid w:val="001C13BB"/>
    <w:rsid w:val="001C2C03"/>
    <w:rsid w:val="001C2C37"/>
    <w:rsid w:val="001C37F6"/>
    <w:rsid w:val="001C42F7"/>
    <w:rsid w:val="001C4920"/>
    <w:rsid w:val="001C496B"/>
    <w:rsid w:val="001C49E5"/>
    <w:rsid w:val="001C680C"/>
    <w:rsid w:val="001C7FEA"/>
    <w:rsid w:val="001D03E9"/>
    <w:rsid w:val="001D0499"/>
    <w:rsid w:val="001D0BBE"/>
    <w:rsid w:val="001D0ED4"/>
    <w:rsid w:val="001D1C53"/>
    <w:rsid w:val="001D212F"/>
    <w:rsid w:val="001D29D7"/>
    <w:rsid w:val="001D2DE7"/>
    <w:rsid w:val="001D411C"/>
    <w:rsid w:val="001E0604"/>
    <w:rsid w:val="001E0B11"/>
    <w:rsid w:val="001E1B6A"/>
    <w:rsid w:val="001E2484"/>
    <w:rsid w:val="001E3CC4"/>
    <w:rsid w:val="001E4882"/>
    <w:rsid w:val="001E72AD"/>
    <w:rsid w:val="001E73AB"/>
    <w:rsid w:val="001E7CBF"/>
    <w:rsid w:val="001E7EF1"/>
    <w:rsid w:val="001F092D"/>
    <w:rsid w:val="001F143A"/>
    <w:rsid w:val="001F1605"/>
    <w:rsid w:val="001F2508"/>
    <w:rsid w:val="001F47A6"/>
    <w:rsid w:val="001F4816"/>
    <w:rsid w:val="001F50F3"/>
    <w:rsid w:val="001F5B71"/>
    <w:rsid w:val="001F69B4"/>
    <w:rsid w:val="001F77C7"/>
    <w:rsid w:val="00200183"/>
    <w:rsid w:val="0020107D"/>
    <w:rsid w:val="00202AA4"/>
    <w:rsid w:val="002031F7"/>
    <w:rsid w:val="002040E6"/>
    <w:rsid w:val="00204290"/>
    <w:rsid w:val="0020527B"/>
    <w:rsid w:val="002054AF"/>
    <w:rsid w:val="0020740D"/>
    <w:rsid w:val="00210B15"/>
    <w:rsid w:val="002113F5"/>
    <w:rsid w:val="00212109"/>
    <w:rsid w:val="002142EA"/>
    <w:rsid w:val="0021477E"/>
    <w:rsid w:val="0021598A"/>
    <w:rsid w:val="00215F75"/>
    <w:rsid w:val="002204BB"/>
    <w:rsid w:val="00221286"/>
    <w:rsid w:val="00221B79"/>
    <w:rsid w:val="00221C6B"/>
    <w:rsid w:val="002253A1"/>
    <w:rsid w:val="00225CF8"/>
    <w:rsid w:val="0022794E"/>
    <w:rsid w:val="002319D5"/>
    <w:rsid w:val="00231A09"/>
    <w:rsid w:val="00232075"/>
    <w:rsid w:val="00232950"/>
    <w:rsid w:val="00233D64"/>
    <w:rsid w:val="0023482A"/>
    <w:rsid w:val="00234AD9"/>
    <w:rsid w:val="002351E5"/>
    <w:rsid w:val="002359CB"/>
    <w:rsid w:val="00235D33"/>
    <w:rsid w:val="002375D9"/>
    <w:rsid w:val="00237760"/>
    <w:rsid w:val="0023779E"/>
    <w:rsid w:val="00237878"/>
    <w:rsid w:val="00237D2F"/>
    <w:rsid w:val="002416FC"/>
    <w:rsid w:val="00243540"/>
    <w:rsid w:val="0024497B"/>
    <w:rsid w:val="0024515B"/>
    <w:rsid w:val="002455DF"/>
    <w:rsid w:val="00246021"/>
    <w:rsid w:val="002460D5"/>
    <w:rsid w:val="0024666E"/>
    <w:rsid w:val="00247F52"/>
    <w:rsid w:val="00250B25"/>
    <w:rsid w:val="00250BBE"/>
    <w:rsid w:val="0025194F"/>
    <w:rsid w:val="002530D7"/>
    <w:rsid w:val="00257FEC"/>
    <w:rsid w:val="0026148A"/>
    <w:rsid w:val="00262696"/>
    <w:rsid w:val="002643C3"/>
    <w:rsid w:val="00264A0C"/>
    <w:rsid w:val="00264BD6"/>
    <w:rsid w:val="00265C5E"/>
    <w:rsid w:val="002675D2"/>
    <w:rsid w:val="00267EF4"/>
    <w:rsid w:val="002708AC"/>
    <w:rsid w:val="00270CB8"/>
    <w:rsid w:val="00272B08"/>
    <w:rsid w:val="0027358A"/>
    <w:rsid w:val="0027555A"/>
    <w:rsid w:val="00275BB3"/>
    <w:rsid w:val="00276FAD"/>
    <w:rsid w:val="00277D3F"/>
    <w:rsid w:val="00281BB8"/>
    <w:rsid w:val="00281E9E"/>
    <w:rsid w:val="00282758"/>
    <w:rsid w:val="00285170"/>
    <w:rsid w:val="00285361"/>
    <w:rsid w:val="00286F7A"/>
    <w:rsid w:val="00290808"/>
    <w:rsid w:val="0029095F"/>
    <w:rsid w:val="00291F38"/>
    <w:rsid w:val="00292D60"/>
    <w:rsid w:val="00293ED0"/>
    <w:rsid w:val="00293FF1"/>
    <w:rsid w:val="0029422C"/>
    <w:rsid w:val="00294478"/>
    <w:rsid w:val="00294D34"/>
    <w:rsid w:val="00294E3B"/>
    <w:rsid w:val="00296193"/>
    <w:rsid w:val="00296C66"/>
    <w:rsid w:val="00296EBE"/>
    <w:rsid w:val="002974E3"/>
    <w:rsid w:val="00297504"/>
    <w:rsid w:val="002A004F"/>
    <w:rsid w:val="002A0744"/>
    <w:rsid w:val="002A084B"/>
    <w:rsid w:val="002A1260"/>
    <w:rsid w:val="002A1589"/>
    <w:rsid w:val="002A1608"/>
    <w:rsid w:val="002A25DC"/>
    <w:rsid w:val="002A3AAB"/>
    <w:rsid w:val="002A4CEA"/>
    <w:rsid w:val="002A5977"/>
    <w:rsid w:val="002A5A13"/>
    <w:rsid w:val="002A7F44"/>
    <w:rsid w:val="002B02FE"/>
    <w:rsid w:val="002B05DD"/>
    <w:rsid w:val="002B068D"/>
    <w:rsid w:val="002B0C40"/>
    <w:rsid w:val="002B164D"/>
    <w:rsid w:val="002B1966"/>
    <w:rsid w:val="002B2FFC"/>
    <w:rsid w:val="002B3BF9"/>
    <w:rsid w:val="002B4508"/>
    <w:rsid w:val="002B52F1"/>
    <w:rsid w:val="002B5779"/>
    <w:rsid w:val="002B7332"/>
    <w:rsid w:val="002B7F51"/>
    <w:rsid w:val="002C09E7"/>
    <w:rsid w:val="002C1821"/>
    <w:rsid w:val="002C1B28"/>
    <w:rsid w:val="002C3F07"/>
    <w:rsid w:val="002C5278"/>
    <w:rsid w:val="002C7EBB"/>
    <w:rsid w:val="002D008B"/>
    <w:rsid w:val="002D05CE"/>
    <w:rsid w:val="002D06C1"/>
    <w:rsid w:val="002D25DA"/>
    <w:rsid w:val="002D42B5"/>
    <w:rsid w:val="002D4F1A"/>
    <w:rsid w:val="002D6EC6"/>
    <w:rsid w:val="002D79AC"/>
    <w:rsid w:val="002D7F39"/>
    <w:rsid w:val="002E039D"/>
    <w:rsid w:val="002E0CA8"/>
    <w:rsid w:val="002E22EC"/>
    <w:rsid w:val="002E41D7"/>
    <w:rsid w:val="002E4D5A"/>
    <w:rsid w:val="002E6326"/>
    <w:rsid w:val="002F0B30"/>
    <w:rsid w:val="002F30E0"/>
    <w:rsid w:val="002F35E4"/>
    <w:rsid w:val="002F3730"/>
    <w:rsid w:val="002F38E1"/>
    <w:rsid w:val="002F572B"/>
    <w:rsid w:val="002F5935"/>
    <w:rsid w:val="002F6150"/>
    <w:rsid w:val="002F6628"/>
    <w:rsid w:val="002F7AF6"/>
    <w:rsid w:val="00300E63"/>
    <w:rsid w:val="00302F5F"/>
    <w:rsid w:val="0030441D"/>
    <w:rsid w:val="003057C4"/>
    <w:rsid w:val="00306063"/>
    <w:rsid w:val="00306DA5"/>
    <w:rsid w:val="003126DD"/>
    <w:rsid w:val="003139B5"/>
    <w:rsid w:val="00313B85"/>
    <w:rsid w:val="00314822"/>
    <w:rsid w:val="00314BDF"/>
    <w:rsid w:val="00317640"/>
    <w:rsid w:val="00317712"/>
    <w:rsid w:val="00317988"/>
    <w:rsid w:val="00320896"/>
    <w:rsid w:val="003221B4"/>
    <w:rsid w:val="00322E62"/>
    <w:rsid w:val="00322EA1"/>
    <w:rsid w:val="00324DC3"/>
    <w:rsid w:val="00324EDD"/>
    <w:rsid w:val="00327CFC"/>
    <w:rsid w:val="00331080"/>
    <w:rsid w:val="0033175B"/>
    <w:rsid w:val="003324BE"/>
    <w:rsid w:val="00335716"/>
    <w:rsid w:val="00336389"/>
    <w:rsid w:val="003367BB"/>
    <w:rsid w:val="00336C64"/>
    <w:rsid w:val="00337162"/>
    <w:rsid w:val="00337B74"/>
    <w:rsid w:val="0034194F"/>
    <w:rsid w:val="00342BDD"/>
    <w:rsid w:val="00343601"/>
    <w:rsid w:val="00344605"/>
    <w:rsid w:val="0034504B"/>
    <w:rsid w:val="003474AA"/>
    <w:rsid w:val="00350932"/>
    <w:rsid w:val="00350A17"/>
    <w:rsid w:val="00350D1D"/>
    <w:rsid w:val="00352C83"/>
    <w:rsid w:val="003541D0"/>
    <w:rsid w:val="00354876"/>
    <w:rsid w:val="00355C15"/>
    <w:rsid w:val="00360000"/>
    <w:rsid w:val="00360D43"/>
    <w:rsid w:val="003615D2"/>
    <w:rsid w:val="00362A48"/>
    <w:rsid w:val="0036360F"/>
    <w:rsid w:val="0036429C"/>
    <w:rsid w:val="00364A53"/>
    <w:rsid w:val="00365474"/>
    <w:rsid w:val="003654CB"/>
    <w:rsid w:val="00365881"/>
    <w:rsid w:val="00365E67"/>
    <w:rsid w:val="00365F59"/>
    <w:rsid w:val="00365F86"/>
    <w:rsid w:val="00365F87"/>
    <w:rsid w:val="0036631D"/>
    <w:rsid w:val="00366933"/>
    <w:rsid w:val="003705F4"/>
    <w:rsid w:val="00370ACB"/>
    <w:rsid w:val="00370D58"/>
    <w:rsid w:val="00371316"/>
    <w:rsid w:val="003730EB"/>
    <w:rsid w:val="00374209"/>
    <w:rsid w:val="00375257"/>
    <w:rsid w:val="00375427"/>
    <w:rsid w:val="00376713"/>
    <w:rsid w:val="0037706B"/>
    <w:rsid w:val="00377461"/>
    <w:rsid w:val="00377F6C"/>
    <w:rsid w:val="00381815"/>
    <w:rsid w:val="003819AF"/>
    <w:rsid w:val="00382046"/>
    <w:rsid w:val="003820E9"/>
    <w:rsid w:val="00382DE7"/>
    <w:rsid w:val="00382EFE"/>
    <w:rsid w:val="00384FFC"/>
    <w:rsid w:val="00385A9F"/>
    <w:rsid w:val="003872FC"/>
    <w:rsid w:val="00387ADC"/>
    <w:rsid w:val="00387E7E"/>
    <w:rsid w:val="00390020"/>
    <w:rsid w:val="003903D6"/>
    <w:rsid w:val="003906E5"/>
    <w:rsid w:val="00390D83"/>
    <w:rsid w:val="00390EE6"/>
    <w:rsid w:val="0039118F"/>
    <w:rsid w:val="00392AD7"/>
    <w:rsid w:val="00392C1E"/>
    <w:rsid w:val="003938D9"/>
    <w:rsid w:val="00394376"/>
    <w:rsid w:val="003943FF"/>
    <w:rsid w:val="00394751"/>
    <w:rsid w:val="00395046"/>
    <w:rsid w:val="0039560F"/>
    <w:rsid w:val="003974EB"/>
    <w:rsid w:val="00397CC5"/>
    <w:rsid w:val="003A1582"/>
    <w:rsid w:val="003A17F1"/>
    <w:rsid w:val="003A2A7D"/>
    <w:rsid w:val="003A4077"/>
    <w:rsid w:val="003A6DA8"/>
    <w:rsid w:val="003B0895"/>
    <w:rsid w:val="003B09AD"/>
    <w:rsid w:val="003B1F18"/>
    <w:rsid w:val="003B3588"/>
    <w:rsid w:val="003B5BF0"/>
    <w:rsid w:val="003B60BF"/>
    <w:rsid w:val="003B6BE3"/>
    <w:rsid w:val="003C010C"/>
    <w:rsid w:val="003C0A6C"/>
    <w:rsid w:val="003C390D"/>
    <w:rsid w:val="003C5A43"/>
    <w:rsid w:val="003C5AD8"/>
    <w:rsid w:val="003C5DD9"/>
    <w:rsid w:val="003C67EF"/>
    <w:rsid w:val="003C758B"/>
    <w:rsid w:val="003D0519"/>
    <w:rsid w:val="003D0B22"/>
    <w:rsid w:val="003D0FF6"/>
    <w:rsid w:val="003D262C"/>
    <w:rsid w:val="003D274C"/>
    <w:rsid w:val="003D2B6E"/>
    <w:rsid w:val="003D6D61"/>
    <w:rsid w:val="003D6D79"/>
    <w:rsid w:val="003D6E7F"/>
    <w:rsid w:val="003E091D"/>
    <w:rsid w:val="003E09BF"/>
    <w:rsid w:val="003E130D"/>
    <w:rsid w:val="003E1C53"/>
    <w:rsid w:val="003E2A69"/>
    <w:rsid w:val="003E2D49"/>
    <w:rsid w:val="003E2FD4"/>
    <w:rsid w:val="003E3714"/>
    <w:rsid w:val="003E38B6"/>
    <w:rsid w:val="003E49F6"/>
    <w:rsid w:val="003F0841"/>
    <w:rsid w:val="003F2368"/>
    <w:rsid w:val="003F23D3"/>
    <w:rsid w:val="003F275D"/>
    <w:rsid w:val="003F3F08"/>
    <w:rsid w:val="003F49F1"/>
    <w:rsid w:val="003F6272"/>
    <w:rsid w:val="003F78F6"/>
    <w:rsid w:val="00400E72"/>
    <w:rsid w:val="00401400"/>
    <w:rsid w:val="004033AB"/>
    <w:rsid w:val="00404869"/>
    <w:rsid w:val="00405884"/>
    <w:rsid w:val="00407D39"/>
    <w:rsid w:val="00413D59"/>
    <w:rsid w:val="0041477A"/>
    <w:rsid w:val="00414A98"/>
    <w:rsid w:val="00414FBC"/>
    <w:rsid w:val="004167A3"/>
    <w:rsid w:val="00421832"/>
    <w:rsid w:val="0042184D"/>
    <w:rsid w:val="004236CC"/>
    <w:rsid w:val="00425287"/>
    <w:rsid w:val="004254E6"/>
    <w:rsid w:val="00426392"/>
    <w:rsid w:val="0042752D"/>
    <w:rsid w:val="00430E18"/>
    <w:rsid w:val="00432DAA"/>
    <w:rsid w:val="00433DD0"/>
    <w:rsid w:val="00434305"/>
    <w:rsid w:val="00434624"/>
    <w:rsid w:val="004347D3"/>
    <w:rsid w:val="00435DF7"/>
    <w:rsid w:val="0043603B"/>
    <w:rsid w:val="00437067"/>
    <w:rsid w:val="0044083F"/>
    <w:rsid w:val="00441AE7"/>
    <w:rsid w:val="00445574"/>
    <w:rsid w:val="0044572F"/>
    <w:rsid w:val="004467FB"/>
    <w:rsid w:val="0044688B"/>
    <w:rsid w:val="004475D4"/>
    <w:rsid w:val="00451241"/>
    <w:rsid w:val="00452095"/>
    <w:rsid w:val="00452D6B"/>
    <w:rsid w:val="00452DA2"/>
    <w:rsid w:val="00453AE3"/>
    <w:rsid w:val="00454484"/>
    <w:rsid w:val="0045517B"/>
    <w:rsid w:val="00461AB3"/>
    <w:rsid w:val="00463B77"/>
    <w:rsid w:val="00463C7B"/>
    <w:rsid w:val="004644A6"/>
    <w:rsid w:val="004659BD"/>
    <w:rsid w:val="00467DB4"/>
    <w:rsid w:val="00470775"/>
    <w:rsid w:val="0047221D"/>
    <w:rsid w:val="00472477"/>
    <w:rsid w:val="004746B1"/>
    <w:rsid w:val="0047583F"/>
    <w:rsid w:val="00476F1C"/>
    <w:rsid w:val="004778BA"/>
    <w:rsid w:val="0048072C"/>
    <w:rsid w:val="004808FF"/>
    <w:rsid w:val="00481547"/>
    <w:rsid w:val="00482067"/>
    <w:rsid w:val="00484936"/>
    <w:rsid w:val="00484D43"/>
    <w:rsid w:val="0048521B"/>
    <w:rsid w:val="00485C89"/>
    <w:rsid w:val="004868DD"/>
    <w:rsid w:val="00486BE3"/>
    <w:rsid w:val="00486BEC"/>
    <w:rsid w:val="00487BDB"/>
    <w:rsid w:val="004905E4"/>
    <w:rsid w:val="00490A89"/>
    <w:rsid w:val="00490AB4"/>
    <w:rsid w:val="004913FA"/>
    <w:rsid w:val="00492F02"/>
    <w:rsid w:val="004939AE"/>
    <w:rsid w:val="004970A0"/>
    <w:rsid w:val="00497E15"/>
    <w:rsid w:val="00497E6D"/>
    <w:rsid w:val="004A12DF"/>
    <w:rsid w:val="004A1BA8"/>
    <w:rsid w:val="004A4B57"/>
    <w:rsid w:val="004A4F86"/>
    <w:rsid w:val="004A63FA"/>
    <w:rsid w:val="004B1B8F"/>
    <w:rsid w:val="004B2430"/>
    <w:rsid w:val="004B2701"/>
    <w:rsid w:val="004B2E1B"/>
    <w:rsid w:val="004B33DE"/>
    <w:rsid w:val="004B372B"/>
    <w:rsid w:val="004B3E93"/>
    <w:rsid w:val="004B504F"/>
    <w:rsid w:val="004B5190"/>
    <w:rsid w:val="004B6EEF"/>
    <w:rsid w:val="004C1240"/>
    <w:rsid w:val="004C185F"/>
    <w:rsid w:val="004C1FBC"/>
    <w:rsid w:val="004C3F1D"/>
    <w:rsid w:val="004C458D"/>
    <w:rsid w:val="004C54E6"/>
    <w:rsid w:val="004C652A"/>
    <w:rsid w:val="004C7556"/>
    <w:rsid w:val="004C7DD8"/>
    <w:rsid w:val="004C7E9D"/>
    <w:rsid w:val="004C7F67"/>
    <w:rsid w:val="004D076D"/>
    <w:rsid w:val="004D0865"/>
    <w:rsid w:val="004D0EF1"/>
    <w:rsid w:val="004D2253"/>
    <w:rsid w:val="004D24EB"/>
    <w:rsid w:val="004D4406"/>
    <w:rsid w:val="004D7C42"/>
    <w:rsid w:val="004E0465"/>
    <w:rsid w:val="004E127B"/>
    <w:rsid w:val="004E1C0A"/>
    <w:rsid w:val="004E1C1A"/>
    <w:rsid w:val="004E2A60"/>
    <w:rsid w:val="004E30C5"/>
    <w:rsid w:val="004E3965"/>
    <w:rsid w:val="004E4AA5"/>
    <w:rsid w:val="004E4AEE"/>
    <w:rsid w:val="004E583E"/>
    <w:rsid w:val="004E59E3"/>
    <w:rsid w:val="004E6484"/>
    <w:rsid w:val="004E67C0"/>
    <w:rsid w:val="004E72C3"/>
    <w:rsid w:val="004F2601"/>
    <w:rsid w:val="004F391A"/>
    <w:rsid w:val="004F3CFB"/>
    <w:rsid w:val="004F4450"/>
    <w:rsid w:val="004F4BC1"/>
    <w:rsid w:val="004F4DAE"/>
    <w:rsid w:val="004F4EEA"/>
    <w:rsid w:val="004F5708"/>
    <w:rsid w:val="004F6456"/>
    <w:rsid w:val="004F67D6"/>
    <w:rsid w:val="004F696E"/>
    <w:rsid w:val="004F6C71"/>
    <w:rsid w:val="00501139"/>
    <w:rsid w:val="00501E00"/>
    <w:rsid w:val="0050363E"/>
    <w:rsid w:val="005039BC"/>
    <w:rsid w:val="005043BB"/>
    <w:rsid w:val="00504986"/>
    <w:rsid w:val="00504A3D"/>
    <w:rsid w:val="00505767"/>
    <w:rsid w:val="005064C1"/>
    <w:rsid w:val="005073F0"/>
    <w:rsid w:val="00510A7B"/>
    <w:rsid w:val="00511192"/>
    <w:rsid w:val="00512F6E"/>
    <w:rsid w:val="00513038"/>
    <w:rsid w:val="00514174"/>
    <w:rsid w:val="00514DF9"/>
    <w:rsid w:val="00514E64"/>
    <w:rsid w:val="005154A3"/>
    <w:rsid w:val="00515AFA"/>
    <w:rsid w:val="00516088"/>
    <w:rsid w:val="00516B0B"/>
    <w:rsid w:val="00516B0E"/>
    <w:rsid w:val="00516BFF"/>
    <w:rsid w:val="0051742C"/>
    <w:rsid w:val="00521511"/>
    <w:rsid w:val="005220EC"/>
    <w:rsid w:val="005222D4"/>
    <w:rsid w:val="00523409"/>
    <w:rsid w:val="00523461"/>
    <w:rsid w:val="00523F95"/>
    <w:rsid w:val="00524D65"/>
    <w:rsid w:val="00525B16"/>
    <w:rsid w:val="00533D04"/>
    <w:rsid w:val="00534804"/>
    <w:rsid w:val="00534BDF"/>
    <w:rsid w:val="005354EA"/>
    <w:rsid w:val="00535EC4"/>
    <w:rsid w:val="00535ED9"/>
    <w:rsid w:val="0053692B"/>
    <w:rsid w:val="0054162B"/>
    <w:rsid w:val="00541853"/>
    <w:rsid w:val="00543BDA"/>
    <w:rsid w:val="005441CC"/>
    <w:rsid w:val="005465B9"/>
    <w:rsid w:val="005479DA"/>
    <w:rsid w:val="00547BCC"/>
    <w:rsid w:val="00550136"/>
    <w:rsid w:val="0055013B"/>
    <w:rsid w:val="00550E9B"/>
    <w:rsid w:val="00551F6F"/>
    <w:rsid w:val="00553E91"/>
    <w:rsid w:val="005549E3"/>
    <w:rsid w:val="00555044"/>
    <w:rsid w:val="00555099"/>
    <w:rsid w:val="00556612"/>
    <w:rsid w:val="00557D53"/>
    <w:rsid w:val="0056121C"/>
    <w:rsid w:val="00561475"/>
    <w:rsid w:val="0056487B"/>
    <w:rsid w:val="00564FB9"/>
    <w:rsid w:val="00565628"/>
    <w:rsid w:val="00570716"/>
    <w:rsid w:val="0057098E"/>
    <w:rsid w:val="005710BC"/>
    <w:rsid w:val="00573D9E"/>
    <w:rsid w:val="005801E3"/>
    <w:rsid w:val="00581802"/>
    <w:rsid w:val="005829AF"/>
    <w:rsid w:val="005836A8"/>
    <w:rsid w:val="00584262"/>
    <w:rsid w:val="00586630"/>
    <w:rsid w:val="00587ADD"/>
    <w:rsid w:val="005904F1"/>
    <w:rsid w:val="0059120D"/>
    <w:rsid w:val="0059185E"/>
    <w:rsid w:val="005931DA"/>
    <w:rsid w:val="00594B01"/>
    <w:rsid w:val="00595295"/>
    <w:rsid w:val="00596160"/>
    <w:rsid w:val="005966E2"/>
    <w:rsid w:val="00597007"/>
    <w:rsid w:val="005974C7"/>
    <w:rsid w:val="005A0966"/>
    <w:rsid w:val="005A11B7"/>
    <w:rsid w:val="005A260B"/>
    <w:rsid w:val="005A4A1B"/>
    <w:rsid w:val="005A6101"/>
    <w:rsid w:val="005A6E86"/>
    <w:rsid w:val="005A7830"/>
    <w:rsid w:val="005A7FCE"/>
    <w:rsid w:val="005B0DFD"/>
    <w:rsid w:val="005B0F3F"/>
    <w:rsid w:val="005B3D73"/>
    <w:rsid w:val="005B3EB9"/>
    <w:rsid w:val="005B411F"/>
    <w:rsid w:val="005B4903"/>
    <w:rsid w:val="005B51CE"/>
    <w:rsid w:val="005B5885"/>
    <w:rsid w:val="005B5CD7"/>
    <w:rsid w:val="005B6CF6"/>
    <w:rsid w:val="005B6F51"/>
    <w:rsid w:val="005B7422"/>
    <w:rsid w:val="005C0F21"/>
    <w:rsid w:val="005C29B8"/>
    <w:rsid w:val="005C37D1"/>
    <w:rsid w:val="005C5F21"/>
    <w:rsid w:val="005C7156"/>
    <w:rsid w:val="005D0C75"/>
    <w:rsid w:val="005D39DD"/>
    <w:rsid w:val="005D4171"/>
    <w:rsid w:val="005D64E1"/>
    <w:rsid w:val="005D6A95"/>
    <w:rsid w:val="005D6B2C"/>
    <w:rsid w:val="005D6D9C"/>
    <w:rsid w:val="005D7E8A"/>
    <w:rsid w:val="005E0802"/>
    <w:rsid w:val="005E0C6D"/>
    <w:rsid w:val="005E0DA2"/>
    <w:rsid w:val="005E175F"/>
    <w:rsid w:val="005E2335"/>
    <w:rsid w:val="005E34CA"/>
    <w:rsid w:val="005E3C18"/>
    <w:rsid w:val="005E634A"/>
    <w:rsid w:val="005E7109"/>
    <w:rsid w:val="005E7881"/>
    <w:rsid w:val="005E78E0"/>
    <w:rsid w:val="005F0D9C"/>
    <w:rsid w:val="005F24FF"/>
    <w:rsid w:val="005F284E"/>
    <w:rsid w:val="005F4B00"/>
    <w:rsid w:val="005F5A4F"/>
    <w:rsid w:val="005F7B93"/>
    <w:rsid w:val="006002B2"/>
    <w:rsid w:val="006015CE"/>
    <w:rsid w:val="00604784"/>
    <w:rsid w:val="00605ADC"/>
    <w:rsid w:val="00605EE5"/>
    <w:rsid w:val="00606419"/>
    <w:rsid w:val="00607826"/>
    <w:rsid w:val="00607D29"/>
    <w:rsid w:val="0061092C"/>
    <w:rsid w:val="006111AF"/>
    <w:rsid w:val="0061202F"/>
    <w:rsid w:val="00612952"/>
    <w:rsid w:val="00614CC1"/>
    <w:rsid w:val="00614F9C"/>
    <w:rsid w:val="00615A9D"/>
    <w:rsid w:val="006162BE"/>
    <w:rsid w:val="0061639B"/>
    <w:rsid w:val="00616BBB"/>
    <w:rsid w:val="00617387"/>
    <w:rsid w:val="00622C09"/>
    <w:rsid w:val="006252D8"/>
    <w:rsid w:val="006259BC"/>
    <w:rsid w:val="0062636B"/>
    <w:rsid w:val="00626922"/>
    <w:rsid w:val="00626F30"/>
    <w:rsid w:val="00627346"/>
    <w:rsid w:val="0063019B"/>
    <w:rsid w:val="00632182"/>
    <w:rsid w:val="00632AE0"/>
    <w:rsid w:val="00633C17"/>
    <w:rsid w:val="00635AB1"/>
    <w:rsid w:val="00636E3E"/>
    <w:rsid w:val="006379F7"/>
    <w:rsid w:val="00637E4D"/>
    <w:rsid w:val="00640620"/>
    <w:rsid w:val="00641A1F"/>
    <w:rsid w:val="006436EE"/>
    <w:rsid w:val="006448F8"/>
    <w:rsid w:val="00644C4D"/>
    <w:rsid w:val="00645904"/>
    <w:rsid w:val="006515AB"/>
    <w:rsid w:val="00651ACB"/>
    <w:rsid w:val="00651C47"/>
    <w:rsid w:val="00652AB2"/>
    <w:rsid w:val="00653E2B"/>
    <w:rsid w:val="00654533"/>
    <w:rsid w:val="00654EC0"/>
    <w:rsid w:val="0065525B"/>
    <w:rsid w:val="00655D4F"/>
    <w:rsid w:val="00661A1A"/>
    <w:rsid w:val="00662058"/>
    <w:rsid w:val="00662F85"/>
    <w:rsid w:val="0066355B"/>
    <w:rsid w:val="006640E5"/>
    <w:rsid w:val="006646F1"/>
    <w:rsid w:val="00664929"/>
    <w:rsid w:val="00664D9F"/>
    <w:rsid w:val="00664F62"/>
    <w:rsid w:val="006655E1"/>
    <w:rsid w:val="00665FF9"/>
    <w:rsid w:val="0067091B"/>
    <w:rsid w:val="00672060"/>
    <w:rsid w:val="00672BFD"/>
    <w:rsid w:val="00672C2F"/>
    <w:rsid w:val="006768C3"/>
    <w:rsid w:val="006770F4"/>
    <w:rsid w:val="00677A84"/>
    <w:rsid w:val="0068026D"/>
    <w:rsid w:val="00680A27"/>
    <w:rsid w:val="006816A4"/>
    <w:rsid w:val="006819B8"/>
    <w:rsid w:val="006829B8"/>
    <w:rsid w:val="006840A6"/>
    <w:rsid w:val="006850CD"/>
    <w:rsid w:val="0068544A"/>
    <w:rsid w:val="00685AAB"/>
    <w:rsid w:val="00687015"/>
    <w:rsid w:val="006930E9"/>
    <w:rsid w:val="006A07AA"/>
    <w:rsid w:val="006A25E5"/>
    <w:rsid w:val="006A2B46"/>
    <w:rsid w:val="006A336D"/>
    <w:rsid w:val="006A3792"/>
    <w:rsid w:val="006A37B9"/>
    <w:rsid w:val="006A4246"/>
    <w:rsid w:val="006A44BB"/>
    <w:rsid w:val="006B2672"/>
    <w:rsid w:val="006B54BF"/>
    <w:rsid w:val="006B5F44"/>
    <w:rsid w:val="006B5F90"/>
    <w:rsid w:val="006B62E4"/>
    <w:rsid w:val="006B798B"/>
    <w:rsid w:val="006C0464"/>
    <w:rsid w:val="006C1BBA"/>
    <w:rsid w:val="006C2079"/>
    <w:rsid w:val="006C262D"/>
    <w:rsid w:val="006C29DC"/>
    <w:rsid w:val="006C36C6"/>
    <w:rsid w:val="006C5499"/>
    <w:rsid w:val="006C5A62"/>
    <w:rsid w:val="006C5D68"/>
    <w:rsid w:val="006C6976"/>
    <w:rsid w:val="006C6DD0"/>
    <w:rsid w:val="006D04EA"/>
    <w:rsid w:val="006D15F3"/>
    <w:rsid w:val="006D16C4"/>
    <w:rsid w:val="006D376A"/>
    <w:rsid w:val="006D3E96"/>
    <w:rsid w:val="006D404C"/>
    <w:rsid w:val="006D4515"/>
    <w:rsid w:val="006D4A00"/>
    <w:rsid w:val="006D4BB1"/>
    <w:rsid w:val="006D548D"/>
    <w:rsid w:val="006D6593"/>
    <w:rsid w:val="006E001C"/>
    <w:rsid w:val="006E1F54"/>
    <w:rsid w:val="006E3CF6"/>
    <w:rsid w:val="006E3D3F"/>
    <w:rsid w:val="006E4D02"/>
    <w:rsid w:val="006E5DEE"/>
    <w:rsid w:val="006E5E2E"/>
    <w:rsid w:val="006E640A"/>
    <w:rsid w:val="006F03A8"/>
    <w:rsid w:val="006F0ED7"/>
    <w:rsid w:val="006F1AA1"/>
    <w:rsid w:val="006F2ACA"/>
    <w:rsid w:val="006F2ADC"/>
    <w:rsid w:val="006F2BFE"/>
    <w:rsid w:val="006F31E9"/>
    <w:rsid w:val="006F5F43"/>
    <w:rsid w:val="006F627B"/>
    <w:rsid w:val="006F6284"/>
    <w:rsid w:val="007002C5"/>
    <w:rsid w:val="00703D8C"/>
    <w:rsid w:val="00704387"/>
    <w:rsid w:val="00707669"/>
    <w:rsid w:val="0071108C"/>
    <w:rsid w:val="007115BF"/>
    <w:rsid w:val="00711CBA"/>
    <w:rsid w:val="00711FB5"/>
    <w:rsid w:val="00712A01"/>
    <w:rsid w:val="00713592"/>
    <w:rsid w:val="00714F58"/>
    <w:rsid w:val="0071539A"/>
    <w:rsid w:val="00716E6C"/>
    <w:rsid w:val="007174BE"/>
    <w:rsid w:val="00717AF0"/>
    <w:rsid w:val="00722FBF"/>
    <w:rsid w:val="00722FC2"/>
    <w:rsid w:val="00725949"/>
    <w:rsid w:val="00727FA2"/>
    <w:rsid w:val="00730709"/>
    <w:rsid w:val="007322D9"/>
    <w:rsid w:val="00732BC0"/>
    <w:rsid w:val="00734556"/>
    <w:rsid w:val="00735940"/>
    <w:rsid w:val="007363A6"/>
    <w:rsid w:val="0073720F"/>
    <w:rsid w:val="00737796"/>
    <w:rsid w:val="0074165C"/>
    <w:rsid w:val="007432CA"/>
    <w:rsid w:val="007439EB"/>
    <w:rsid w:val="00743CB4"/>
    <w:rsid w:val="00743F0A"/>
    <w:rsid w:val="007444E8"/>
    <w:rsid w:val="00744617"/>
    <w:rsid w:val="007448E8"/>
    <w:rsid w:val="0074548E"/>
    <w:rsid w:val="00745773"/>
    <w:rsid w:val="00746800"/>
    <w:rsid w:val="007476A3"/>
    <w:rsid w:val="00747DB3"/>
    <w:rsid w:val="007501A8"/>
    <w:rsid w:val="00750B9A"/>
    <w:rsid w:val="00750EE1"/>
    <w:rsid w:val="00751399"/>
    <w:rsid w:val="00752B4D"/>
    <w:rsid w:val="00753294"/>
    <w:rsid w:val="00754E5B"/>
    <w:rsid w:val="00755402"/>
    <w:rsid w:val="00755E4F"/>
    <w:rsid w:val="00756B26"/>
    <w:rsid w:val="00756EDF"/>
    <w:rsid w:val="007604E4"/>
    <w:rsid w:val="007609A2"/>
    <w:rsid w:val="0076437B"/>
    <w:rsid w:val="00765C43"/>
    <w:rsid w:val="00765EFB"/>
    <w:rsid w:val="007671CA"/>
    <w:rsid w:val="00767C61"/>
    <w:rsid w:val="0077008A"/>
    <w:rsid w:val="00773A59"/>
    <w:rsid w:val="00773C1F"/>
    <w:rsid w:val="00774DA4"/>
    <w:rsid w:val="00776599"/>
    <w:rsid w:val="00777B6D"/>
    <w:rsid w:val="0078114B"/>
    <w:rsid w:val="007816AC"/>
    <w:rsid w:val="00781DD2"/>
    <w:rsid w:val="00783ECF"/>
    <w:rsid w:val="0078413A"/>
    <w:rsid w:val="007868F1"/>
    <w:rsid w:val="00790CA3"/>
    <w:rsid w:val="00790E01"/>
    <w:rsid w:val="007959E8"/>
    <w:rsid w:val="00795E9C"/>
    <w:rsid w:val="0079655B"/>
    <w:rsid w:val="007A0521"/>
    <w:rsid w:val="007A061E"/>
    <w:rsid w:val="007A2E12"/>
    <w:rsid w:val="007A2ED3"/>
    <w:rsid w:val="007A336A"/>
    <w:rsid w:val="007A3475"/>
    <w:rsid w:val="007A41C8"/>
    <w:rsid w:val="007A54CE"/>
    <w:rsid w:val="007A5B72"/>
    <w:rsid w:val="007A6118"/>
    <w:rsid w:val="007A780F"/>
    <w:rsid w:val="007A7DBA"/>
    <w:rsid w:val="007A7FFA"/>
    <w:rsid w:val="007B04EB"/>
    <w:rsid w:val="007B0D4F"/>
    <w:rsid w:val="007B1C3E"/>
    <w:rsid w:val="007B5A3D"/>
    <w:rsid w:val="007B5B95"/>
    <w:rsid w:val="007B68EA"/>
    <w:rsid w:val="007C19E8"/>
    <w:rsid w:val="007C2D89"/>
    <w:rsid w:val="007C3CE8"/>
    <w:rsid w:val="007C441C"/>
    <w:rsid w:val="007C4593"/>
    <w:rsid w:val="007C476C"/>
    <w:rsid w:val="007C4E80"/>
    <w:rsid w:val="007C5309"/>
    <w:rsid w:val="007C6069"/>
    <w:rsid w:val="007C7965"/>
    <w:rsid w:val="007D06C4"/>
    <w:rsid w:val="007D1352"/>
    <w:rsid w:val="007D15B7"/>
    <w:rsid w:val="007D2508"/>
    <w:rsid w:val="007D2EFB"/>
    <w:rsid w:val="007D346A"/>
    <w:rsid w:val="007D5FBD"/>
    <w:rsid w:val="007D6518"/>
    <w:rsid w:val="007D665F"/>
    <w:rsid w:val="007D6943"/>
    <w:rsid w:val="007D75F8"/>
    <w:rsid w:val="007D76BD"/>
    <w:rsid w:val="007E0BF1"/>
    <w:rsid w:val="007E3992"/>
    <w:rsid w:val="007E5262"/>
    <w:rsid w:val="007E5508"/>
    <w:rsid w:val="007E7DA0"/>
    <w:rsid w:val="007F0ED8"/>
    <w:rsid w:val="007F0F63"/>
    <w:rsid w:val="007F114F"/>
    <w:rsid w:val="007F555C"/>
    <w:rsid w:val="007F68DC"/>
    <w:rsid w:val="007F75CE"/>
    <w:rsid w:val="008013A4"/>
    <w:rsid w:val="008021C2"/>
    <w:rsid w:val="008027CE"/>
    <w:rsid w:val="00802F42"/>
    <w:rsid w:val="00804383"/>
    <w:rsid w:val="00804BB7"/>
    <w:rsid w:val="00804E4A"/>
    <w:rsid w:val="008055CE"/>
    <w:rsid w:val="00810257"/>
    <w:rsid w:val="00810422"/>
    <w:rsid w:val="008104F5"/>
    <w:rsid w:val="00811072"/>
    <w:rsid w:val="00811369"/>
    <w:rsid w:val="00812FAD"/>
    <w:rsid w:val="008140F9"/>
    <w:rsid w:val="0081461E"/>
    <w:rsid w:val="00814E50"/>
    <w:rsid w:val="00815419"/>
    <w:rsid w:val="0081544A"/>
    <w:rsid w:val="008157F9"/>
    <w:rsid w:val="008163C8"/>
    <w:rsid w:val="008169ED"/>
    <w:rsid w:val="00816D66"/>
    <w:rsid w:val="00817325"/>
    <w:rsid w:val="00817344"/>
    <w:rsid w:val="008209E6"/>
    <w:rsid w:val="00823303"/>
    <w:rsid w:val="008233B2"/>
    <w:rsid w:val="00823A9F"/>
    <w:rsid w:val="00823C85"/>
    <w:rsid w:val="00825138"/>
    <w:rsid w:val="008269DD"/>
    <w:rsid w:val="00830621"/>
    <w:rsid w:val="0083116E"/>
    <w:rsid w:val="0083135E"/>
    <w:rsid w:val="008327B9"/>
    <w:rsid w:val="0083348C"/>
    <w:rsid w:val="00834018"/>
    <w:rsid w:val="0083501A"/>
    <w:rsid w:val="008368BE"/>
    <w:rsid w:val="0083724E"/>
    <w:rsid w:val="008373D3"/>
    <w:rsid w:val="00840617"/>
    <w:rsid w:val="00842A47"/>
    <w:rsid w:val="00842D7F"/>
    <w:rsid w:val="00843C13"/>
    <w:rsid w:val="008454F8"/>
    <w:rsid w:val="00845808"/>
    <w:rsid w:val="00845DFD"/>
    <w:rsid w:val="00850502"/>
    <w:rsid w:val="00850D10"/>
    <w:rsid w:val="00851342"/>
    <w:rsid w:val="0085173A"/>
    <w:rsid w:val="00857314"/>
    <w:rsid w:val="008603CE"/>
    <w:rsid w:val="00861B63"/>
    <w:rsid w:val="008620FC"/>
    <w:rsid w:val="0086268B"/>
    <w:rsid w:val="008627A5"/>
    <w:rsid w:val="00863E05"/>
    <w:rsid w:val="00864B44"/>
    <w:rsid w:val="00865ACA"/>
    <w:rsid w:val="00865D28"/>
    <w:rsid w:val="00865F85"/>
    <w:rsid w:val="0086682D"/>
    <w:rsid w:val="00867C10"/>
    <w:rsid w:val="00867DF6"/>
    <w:rsid w:val="008702DF"/>
    <w:rsid w:val="00870439"/>
    <w:rsid w:val="00870DA1"/>
    <w:rsid w:val="00870F7F"/>
    <w:rsid w:val="00875F65"/>
    <w:rsid w:val="00882763"/>
    <w:rsid w:val="00883F93"/>
    <w:rsid w:val="00884DB3"/>
    <w:rsid w:val="00885A9D"/>
    <w:rsid w:val="008864F6"/>
    <w:rsid w:val="0089049D"/>
    <w:rsid w:val="00891275"/>
    <w:rsid w:val="008928C9"/>
    <w:rsid w:val="00892CCE"/>
    <w:rsid w:val="008938DC"/>
    <w:rsid w:val="00893CAA"/>
    <w:rsid w:val="00893FD1"/>
    <w:rsid w:val="00894836"/>
    <w:rsid w:val="00894A94"/>
    <w:rsid w:val="00895172"/>
    <w:rsid w:val="00895680"/>
    <w:rsid w:val="00896DFF"/>
    <w:rsid w:val="00897316"/>
    <w:rsid w:val="0089762C"/>
    <w:rsid w:val="008A1893"/>
    <w:rsid w:val="008A67B3"/>
    <w:rsid w:val="008A769A"/>
    <w:rsid w:val="008A78E5"/>
    <w:rsid w:val="008A792E"/>
    <w:rsid w:val="008B0069"/>
    <w:rsid w:val="008B0C9C"/>
    <w:rsid w:val="008B166D"/>
    <w:rsid w:val="008B17F4"/>
    <w:rsid w:val="008B3615"/>
    <w:rsid w:val="008B4AC4"/>
    <w:rsid w:val="008B50C8"/>
    <w:rsid w:val="008B5281"/>
    <w:rsid w:val="008B561C"/>
    <w:rsid w:val="008B6774"/>
    <w:rsid w:val="008B7E05"/>
    <w:rsid w:val="008C1797"/>
    <w:rsid w:val="008C219C"/>
    <w:rsid w:val="008C27FB"/>
    <w:rsid w:val="008C2D04"/>
    <w:rsid w:val="008C3690"/>
    <w:rsid w:val="008C475E"/>
    <w:rsid w:val="008C5AE8"/>
    <w:rsid w:val="008C619A"/>
    <w:rsid w:val="008C667E"/>
    <w:rsid w:val="008C7C49"/>
    <w:rsid w:val="008D0949"/>
    <w:rsid w:val="008D0CE8"/>
    <w:rsid w:val="008D2D1D"/>
    <w:rsid w:val="008D453D"/>
    <w:rsid w:val="008D4C4A"/>
    <w:rsid w:val="008D53AD"/>
    <w:rsid w:val="008D562B"/>
    <w:rsid w:val="008D5733"/>
    <w:rsid w:val="008D622B"/>
    <w:rsid w:val="008D666C"/>
    <w:rsid w:val="008D68A5"/>
    <w:rsid w:val="008D71F1"/>
    <w:rsid w:val="008D7B54"/>
    <w:rsid w:val="008E0C9D"/>
    <w:rsid w:val="008E1648"/>
    <w:rsid w:val="008E1B3E"/>
    <w:rsid w:val="008E20A3"/>
    <w:rsid w:val="008E2319"/>
    <w:rsid w:val="008E2598"/>
    <w:rsid w:val="008E3C76"/>
    <w:rsid w:val="008E4BB6"/>
    <w:rsid w:val="008E51D0"/>
    <w:rsid w:val="008E5518"/>
    <w:rsid w:val="008E5D4B"/>
    <w:rsid w:val="008E69DA"/>
    <w:rsid w:val="008E6A84"/>
    <w:rsid w:val="008F07B8"/>
    <w:rsid w:val="008F0CDC"/>
    <w:rsid w:val="008F17A3"/>
    <w:rsid w:val="008F1ED3"/>
    <w:rsid w:val="008F4C29"/>
    <w:rsid w:val="008F6575"/>
    <w:rsid w:val="008F70BD"/>
    <w:rsid w:val="008F788F"/>
    <w:rsid w:val="008F7EA2"/>
    <w:rsid w:val="009004B3"/>
    <w:rsid w:val="0090063B"/>
    <w:rsid w:val="00900C56"/>
    <w:rsid w:val="009010F4"/>
    <w:rsid w:val="009021F6"/>
    <w:rsid w:val="00902722"/>
    <w:rsid w:val="009027BC"/>
    <w:rsid w:val="00904168"/>
    <w:rsid w:val="009062E6"/>
    <w:rsid w:val="00911BE5"/>
    <w:rsid w:val="00911D0A"/>
    <w:rsid w:val="00913816"/>
    <w:rsid w:val="00913CA9"/>
    <w:rsid w:val="009145AE"/>
    <w:rsid w:val="009146CE"/>
    <w:rsid w:val="00914CA7"/>
    <w:rsid w:val="00915723"/>
    <w:rsid w:val="00915739"/>
    <w:rsid w:val="00915C3E"/>
    <w:rsid w:val="009161A8"/>
    <w:rsid w:val="009166A7"/>
    <w:rsid w:val="0091673D"/>
    <w:rsid w:val="00924210"/>
    <w:rsid w:val="009245F5"/>
    <w:rsid w:val="009249EC"/>
    <w:rsid w:val="0092668F"/>
    <w:rsid w:val="009273B3"/>
    <w:rsid w:val="00927611"/>
    <w:rsid w:val="009305B5"/>
    <w:rsid w:val="00934966"/>
    <w:rsid w:val="00934C12"/>
    <w:rsid w:val="00937F3D"/>
    <w:rsid w:val="0094063A"/>
    <w:rsid w:val="009429D5"/>
    <w:rsid w:val="00942BF1"/>
    <w:rsid w:val="00943D6E"/>
    <w:rsid w:val="0094458C"/>
    <w:rsid w:val="00945180"/>
    <w:rsid w:val="00945428"/>
    <w:rsid w:val="00945A92"/>
    <w:rsid w:val="0094607B"/>
    <w:rsid w:val="00952C52"/>
    <w:rsid w:val="00953604"/>
    <w:rsid w:val="00955637"/>
    <w:rsid w:val="009577E5"/>
    <w:rsid w:val="009610DC"/>
    <w:rsid w:val="00961490"/>
    <w:rsid w:val="009621B8"/>
    <w:rsid w:val="0096381A"/>
    <w:rsid w:val="00965492"/>
    <w:rsid w:val="00965E04"/>
    <w:rsid w:val="00966315"/>
    <w:rsid w:val="009674AD"/>
    <w:rsid w:val="0097094E"/>
    <w:rsid w:val="00970CDC"/>
    <w:rsid w:val="00972D30"/>
    <w:rsid w:val="00974F41"/>
    <w:rsid w:val="00977010"/>
    <w:rsid w:val="00977D02"/>
    <w:rsid w:val="009804CC"/>
    <w:rsid w:val="009809BB"/>
    <w:rsid w:val="00980CAF"/>
    <w:rsid w:val="0098259F"/>
    <w:rsid w:val="00982D22"/>
    <w:rsid w:val="0098364B"/>
    <w:rsid w:val="00983BF9"/>
    <w:rsid w:val="00983E41"/>
    <w:rsid w:val="009911AF"/>
    <w:rsid w:val="00991514"/>
    <w:rsid w:val="00991875"/>
    <w:rsid w:val="00991F92"/>
    <w:rsid w:val="00992985"/>
    <w:rsid w:val="0099363B"/>
    <w:rsid w:val="00993889"/>
    <w:rsid w:val="0099551B"/>
    <w:rsid w:val="00997BF1"/>
    <w:rsid w:val="009A089C"/>
    <w:rsid w:val="009A118E"/>
    <w:rsid w:val="009A21CD"/>
    <w:rsid w:val="009A278C"/>
    <w:rsid w:val="009A286C"/>
    <w:rsid w:val="009A2BC2"/>
    <w:rsid w:val="009A3EEC"/>
    <w:rsid w:val="009A42C1"/>
    <w:rsid w:val="009A5429"/>
    <w:rsid w:val="009A6DA0"/>
    <w:rsid w:val="009A72AD"/>
    <w:rsid w:val="009B09E0"/>
    <w:rsid w:val="009B0BC5"/>
    <w:rsid w:val="009B1247"/>
    <w:rsid w:val="009B5DE0"/>
    <w:rsid w:val="009B5E7D"/>
    <w:rsid w:val="009B6029"/>
    <w:rsid w:val="009B6971"/>
    <w:rsid w:val="009C0F93"/>
    <w:rsid w:val="009C1C00"/>
    <w:rsid w:val="009C21AC"/>
    <w:rsid w:val="009C27F1"/>
    <w:rsid w:val="009C3152"/>
    <w:rsid w:val="009C4CFA"/>
    <w:rsid w:val="009C5070"/>
    <w:rsid w:val="009D102F"/>
    <w:rsid w:val="009D112C"/>
    <w:rsid w:val="009D1B22"/>
    <w:rsid w:val="009D32B5"/>
    <w:rsid w:val="009D47FA"/>
    <w:rsid w:val="009D50D2"/>
    <w:rsid w:val="009D5344"/>
    <w:rsid w:val="009D59E5"/>
    <w:rsid w:val="009D6BCA"/>
    <w:rsid w:val="009D7D06"/>
    <w:rsid w:val="009E0CFD"/>
    <w:rsid w:val="009E0F62"/>
    <w:rsid w:val="009E15B3"/>
    <w:rsid w:val="009E4A58"/>
    <w:rsid w:val="009E5A2D"/>
    <w:rsid w:val="009E5AB2"/>
    <w:rsid w:val="009E6219"/>
    <w:rsid w:val="009F03B3"/>
    <w:rsid w:val="009F0B87"/>
    <w:rsid w:val="009F0EF0"/>
    <w:rsid w:val="009F50E6"/>
    <w:rsid w:val="009F76EB"/>
    <w:rsid w:val="00A00F98"/>
    <w:rsid w:val="00A01757"/>
    <w:rsid w:val="00A02729"/>
    <w:rsid w:val="00A028C0"/>
    <w:rsid w:val="00A02BAE"/>
    <w:rsid w:val="00A06A6B"/>
    <w:rsid w:val="00A07E47"/>
    <w:rsid w:val="00A11F02"/>
    <w:rsid w:val="00A129D0"/>
    <w:rsid w:val="00A12C33"/>
    <w:rsid w:val="00A138BA"/>
    <w:rsid w:val="00A13CF1"/>
    <w:rsid w:val="00A14C8E"/>
    <w:rsid w:val="00A153D9"/>
    <w:rsid w:val="00A15F09"/>
    <w:rsid w:val="00A16558"/>
    <w:rsid w:val="00A169B6"/>
    <w:rsid w:val="00A2271D"/>
    <w:rsid w:val="00A236E5"/>
    <w:rsid w:val="00A237D5"/>
    <w:rsid w:val="00A24F7B"/>
    <w:rsid w:val="00A267C0"/>
    <w:rsid w:val="00A30E3E"/>
    <w:rsid w:val="00A30EFC"/>
    <w:rsid w:val="00A31984"/>
    <w:rsid w:val="00A32406"/>
    <w:rsid w:val="00A32D73"/>
    <w:rsid w:val="00A32ECE"/>
    <w:rsid w:val="00A3367B"/>
    <w:rsid w:val="00A3597D"/>
    <w:rsid w:val="00A36928"/>
    <w:rsid w:val="00A40091"/>
    <w:rsid w:val="00A4030F"/>
    <w:rsid w:val="00A4043A"/>
    <w:rsid w:val="00A41C79"/>
    <w:rsid w:val="00A41CB5"/>
    <w:rsid w:val="00A42CDF"/>
    <w:rsid w:val="00A42FBF"/>
    <w:rsid w:val="00A43665"/>
    <w:rsid w:val="00A4452E"/>
    <w:rsid w:val="00A4472C"/>
    <w:rsid w:val="00A44A73"/>
    <w:rsid w:val="00A44BB7"/>
    <w:rsid w:val="00A44E69"/>
    <w:rsid w:val="00A458ED"/>
    <w:rsid w:val="00A4661E"/>
    <w:rsid w:val="00A5558B"/>
    <w:rsid w:val="00A55BD6"/>
    <w:rsid w:val="00A55D50"/>
    <w:rsid w:val="00A55E70"/>
    <w:rsid w:val="00A5648E"/>
    <w:rsid w:val="00A57142"/>
    <w:rsid w:val="00A6025D"/>
    <w:rsid w:val="00A62AEB"/>
    <w:rsid w:val="00A63BE4"/>
    <w:rsid w:val="00A648CD"/>
    <w:rsid w:val="00A6537A"/>
    <w:rsid w:val="00A67866"/>
    <w:rsid w:val="00A70837"/>
    <w:rsid w:val="00A70B07"/>
    <w:rsid w:val="00A720E6"/>
    <w:rsid w:val="00A723F8"/>
    <w:rsid w:val="00A747A3"/>
    <w:rsid w:val="00A763FC"/>
    <w:rsid w:val="00A770E6"/>
    <w:rsid w:val="00A771CB"/>
    <w:rsid w:val="00A77CCB"/>
    <w:rsid w:val="00A838DC"/>
    <w:rsid w:val="00A83D8D"/>
    <w:rsid w:val="00A8446B"/>
    <w:rsid w:val="00A8473F"/>
    <w:rsid w:val="00A85474"/>
    <w:rsid w:val="00A85796"/>
    <w:rsid w:val="00A862D6"/>
    <w:rsid w:val="00A869CC"/>
    <w:rsid w:val="00A8715E"/>
    <w:rsid w:val="00A92212"/>
    <w:rsid w:val="00A9295B"/>
    <w:rsid w:val="00A93B09"/>
    <w:rsid w:val="00A952D7"/>
    <w:rsid w:val="00A95595"/>
    <w:rsid w:val="00A9601B"/>
    <w:rsid w:val="00A963F7"/>
    <w:rsid w:val="00A96AD8"/>
    <w:rsid w:val="00A971C2"/>
    <w:rsid w:val="00A971CC"/>
    <w:rsid w:val="00A973D5"/>
    <w:rsid w:val="00AA052C"/>
    <w:rsid w:val="00AA1DE1"/>
    <w:rsid w:val="00AA1E45"/>
    <w:rsid w:val="00AA1F3E"/>
    <w:rsid w:val="00AA2A24"/>
    <w:rsid w:val="00AA39AD"/>
    <w:rsid w:val="00AA4286"/>
    <w:rsid w:val="00AA456B"/>
    <w:rsid w:val="00AA4A5B"/>
    <w:rsid w:val="00AA57F5"/>
    <w:rsid w:val="00AA672E"/>
    <w:rsid w:val="00AA6EC9"/>
    <w:rsid w:val="00AB0E64"/>
    <w:rsid w:val="00AB3D52"/>
    <w:rsid w:val="00AB5CB6"/>
    <w:rsid w:val="00AB6309"/>
    <w:rsid w:val="00AB6C5F"/>
    <w:rsid w:val="00AB7129"/>
    <w:rsid w:val="00AC27A6"/>
    <w:rsid w:val="00AC30F7"/>
    <w:rsid w:val="00AC3A5A"/>
    <w:rsid w:val="00AC4AD1"/>
    <w:rsid w:val="00AC4D95"/>
    <w:rsid w:val="00AC50F3"/>
    <w:rsid w:val="00AC5656"/>
    <w:rsid w:val="00AC5DF4"/>
    <w:rsid w:val="00AD056A"/>
    <w:rsid w:val="00AD06BE"/>
    <w:rsid w:val="00AD0AEF"/>
    <w:rsid w:val="00AD11B7"/>
    <w:rsid w:val="00AD1A94"/>
    <w:rsid w:val="00AD1C05"/>
    <w:rsid w:val="00AD2278"/>
    <w:rsid w:val="00AD2936"/>
    <w:rsid w:val="00AD3367"/>
    <w:rsid w:val="00AD4126"/>
    <w:rsid w:val="00AD421C"/>
    <w:rsid w:val="00AD44FA"/>
    <w:rsid w:val="00AD5224"/>
    <w:rsid w:val="00AD5A8C"/>
    <w:rsid w:val="00AD604D"/>
    <w:rsid w:val="00AD67F1"/>
    <w:rsid w:val="00AD6ADF"/>
    <w:rsid w:val="00AE070A"/>
    <w:rsid w:val="00AE101C"/>
    <w:rsid w:val="00AE20E2"/>
    <w:rsid w:val="00AE4D72"/>
    <w:rsid w:val="00AF0C18"/>
    <w:rsid w:val="00AF0EAD"/>
    <w:rsid w:val="00AF3A16"/>
    <w:rsid w:val="00AF3C41"/>
    <w:rsid w:val="00AF3D4C"/>
    <w:rsid w:val="00AF47C5"/>
    <w:rsid w:val="00AF5398"/>
    <w:rsid w:val="00B001FF"/>
    <w:rsid w:val="00B04029"/>
    <w:rsid w:val="00B040FA"/>
    <w:rsid w:val="00B049AF"/>
    <w:rsid w:val="00B06EDE"/>
    <w:rsid w:val="00B07242"/>
    <w:rsid w:val="00B10534"/>
    <w:rsid w:val="00B108E7"/>
    <w:rsid w:val="00B113DB"/>
    <w:rsid w:val="00B11D8A"/>
    <w:rsid w:val="00B12981"/>
    <w:rsid w:val="00B1306F"/>
    <w:rsid w:val="00B133A3"/>
    <w:rsid w:val="00B1462F"/>
    <w:rsid w:val="00B147DD"/>
    <w:rsid w:val="00B14E9F"/>
    <w:rsid w:val="00B156FD"/>
    <w:rsid w:val="00B17459"/>
    <w:rsid w:val="00B205A4"/>
    <w:rsid w:val="00B21F61"/>
    <w:rsid w:val="00B23045"/>
    <w:rsid w:val="00B261F1"/>
    <w:rsid w:val="00B265BC"/>
    <w:rsid w:val="00B2729D"/>
    <w:rsid w:val="00B31FB1"/>
    <w:rsid w:val="00B33952"/>
    <w:rsid w:val="00B33C5E"/>
    <w:rsid w:val="00B342F4"/>
    <w:rsid w:val="00B34369"/>
    <w:rsid w:val="00B34DC2"/>
    <w:rsid w:val="00B35273"/>
    <w:rsid w:val="00B378E5"/>
    <w:rsid w:val="00B4346D"/>
    <w:rsid w:val="00B440F4"/>
    <w:rsid w:val="00B447A5"/>
    <w:rsid w:val="00B44F29"/>
    <w:rsid w:val="00B4654C"/>
    <w:rsid w:val="00B4722D"/>
    <w:rsid w:val="00B47293"/>
    <w:rsid w:val="00B52120"/>
    <w:rsid w:val="00B53786"/>
    <w:rsid w:val="00B54ABC"/>
    <w:rsid w:val="00B554DE"/>
    <w:rsid w:val="00B56FBE"/>
    <w:rsid w:val="00B57882"/>
    <w:rsid w:val="00B60CC5"/>
    <w:rsid w:val="00B62B58"/>
    <w:rsid w:val="00B65149"/>
    <w:rsid w:val="00B66567"/>
    <w:rsid w:val="00B66F52"/>
    <w:rsid w:val="00B66FE5"/>
    <w:rsid w:val="00B675B7"/>
    <w:rsid w:val="00B7185D"/>
    <w:rsid w:val="00B72880"/>
    <w:rsid w:val="00B758BF"/>
    <w:rsid w:val="00B75DA4"/>
    <w:rsid w:val="00B75FEB"/>
    <w:rsid w:val="00B77423"/>
    <w:rsid w:val="00B827A6"/>
    <w:rsid w:val="00B831CE"/>
    <w:rsid w:val="00B86677"/>
    <w:rsid w:val="00B87131"/>
    <w:rsid w:val="00B9127B"/>
    <w:rsid w:val="00B91566"/>
    <w:rsid w:val="00B9320C"/>
    <w:rsid w:val="00B939B1"/>
    <w:rsid w:val="00B94D5A"/>
    <w:rsid w:val="00B95523"/>
    <w:rsid w:val="00B95FA0"/>
    <w:rsid w:val="00B96CA7"/>
    <w:rsid w:val="00B96D40"/>
    <w:rsid w:val="00B97386"/>
    <w:rsid w:val="00BA1CF6"/>
    <w:rsid w:val="00BA263B"/>
    <w:rsid w:val="00BA31BB"/>
    <w:rsid w:val="00BA42B2"/>
    <w:rsid w:val="00BA58D4"/>
    <w:rsid w:val="00BA5B9E"/>
    <w:rsid w:val="00BA5CBA"/>
    <w:rsid w:val="00BA6487"/>
    <w:rsid w:val="00BA7C9A"/>
    <w:rsid w:val="00BA7CB9"/>
    <w:rsid w:val="00BB5F8F"/>
    <w:rsid w:val="00BB657A"/>
    <w:rsid w:val="00BC13F2"/>
    <w:rsid w:val="00BC1A4E"/>
    <w:rsid w:val="00BC2CE8"/>
    <w:rsid w:val="00BC4B7C"/>
    <w:rsid w:val="00BC5DC7"/>
    <w:rsid w:val="00BC6B8B"/>
    <w:rsid w:val="00BC73D8"/>
    <w:rsid w:val="00BC7593"/>
    <w:rsid w:val="00BD52D7"/>
    <w:rsid w:val="00BD5487"/>
    <w:rsid w:val="00BD5AD2"/>
    <w:rsid w:val="00BD5FEC"/>
    <w:rsid w:val="00BD6082"/>
    <w:rsid w:val="00BD6AA8"/>
    <w:rsid w:val="00BE22F3"/>
    <w:rsid w:val="00BE49EE"/>
    <w:rsid w:val="00BE4E14"/>
    <w:rsid w:val="00BE5B52"/>
    <w:rsid w:val="00BE5B68"/>
    <w:rsid w:val="00BE70C6"/>
    <w:rsid w:val="00BE7B8D"/>
    <w:rsid w:val="00BF0993"/>
    <w:rsid w:val="00BF0BEA"/>
    <w:rsid w:val="00BF10A9"/>
    <w:rsid w:val="00BF1703"/>
    <w:rsid w:val="00BF1C9B"/>
    <w:rsid w:val="00BF231C"/>
    <w:rsid w:val="00BF51E5"/>
    <w:rsid w:val="00BF6616"/>
    <w:rsid w:val="00BF7418"/>
    <w:rsid w:val="00BF74A6"/>
    <w:rsid w:val="00BF7BCA"/>
    <w:rsid w:val="00C013AD"/>
    <w:rsid w:val="00C04904"/>
    <w:rsid w:val="00C056B3"/>
    <w:rsid w:val="00C0617A"/>
    <w:rsid w:val="00C0718E"/>
    <w:rsid w:val="00C07B37"/>
    <w:rsid w:val="00C103E5"/>
    <w:rsid w:val="00C13319"/>
    <w:rsid w:val="00C13632"/>
    <w:rsid w:val="00C13EE9"/>
    <w:rsid w:val="00C14D87"/>
    <w:rsid w:val="00C16C1C"/>
    <w:rsid w:val="00C17276"/>
    <w:rsid w:val="00C202FB"/>
    <w:rsid w:val="00C20566"/>
    <w:rsid w:val="00C21540"/>
    <w:rsid w:val="00C21906"/>
    <w:rsid w:val="00C21BFA"/>
    <w:rsid w:val="00C2239E"/>
    <w:rsid w:val="00C2274B"/>
    <w:rsid w:val="00C236D0"/>
    <w:rsid w:val="00C24576"/>
    <w:rsid w:val="00C24C8D"/>
    <w:rsid w:val="00C25D3F"/>
    <w:rsid w:val="00C25FE2"/>
    <w:rsid w:val="00C26862"/>
    <w:rsid w:val="00C26B53"/>
    <w:rsid w:val="00C26FCE"/>
    <w:rsid w:val="00C279B2"/>
    <w:rsid w:val="00C31BF8"/>
    <w:rsid w:val="00C320D0"/>
    <w:rsid w:val="00C32445"/>
    <w:rsid w:val="00C33E50"/>
    <w:rsid w:val="00C34C20"/>
    <w:rsid w:val="00C35A3E"/>
    <w:rsid w:val="00C37D22"/>
    <w:rsid w:val="00C4180C"/>
    <w:rsid w:val="00C41EF7"/>
    <w:rsid w:val="00C42130"/>
    <w:rsid w:val="00C423A4"/>
    <w:rsid w:val="00C44BF5"/>
    <w:rsid w:val="00C54036"/>
    <w:rsid w:val="00C540CB"/>
    <w:rsid w:val="00C55232"/>
    <w:rsid w:val="00C553A4"/>
    <w:rsid w:val="00C55A06"/>
    <w:rsid w:val="00C55D03"/>
    <w:rsid w:val="00C60130"/>
    <w:rsid w:val="00C601BC"/>
    <w:rsid w:val="00C60DE6"/>
    <w:rsid w:val="00C61811"/>
    <w:rsid w:val="00C619C7"/>
    <w:rsid w:val="00C62F68"/>
    <w:rsid w:val="00C6329F"/>
    <w:rsid w:val="00C63340"/>
    <w:rsid w:val="00C643F9"/>
    <w:rsid w:val="00C64E95"/>
    <w:rsid w:val="00C655FD"/>
    <w:rsid w:val="00C673F8"/>
    <w:rsid w:val="00C71372"/>
    <w:rsid w:val="00C7155C"/>
    <w:rsid w:val="00C718F8"/>
    <w:rsid w:val="00C72410"/>
    <w:rsid w:val="00C7287F"/>
    <w:rsid w:val="00C72F0E"/>
    <w:rsid w:val="00C77E17"/>
    <w:rsid w:val="00C80CB8"/>
    <w:rsid w:val="00C819F8"/>
    <w:rsid w:val="00C821A1"/>
    <w:rsid w:val="00C8248C"/>
    <w:rsid w:val="00C82CC1"/>
    <w:rsid w:val="00C83254"/>
    <w:rsid w:val="00C8398B"/>
    <w:rsid w:val="00C84E33"/>
    <w:rsid w:val="00C868A1"/>
    <w:rsid w:val="00C86D6F"/>
    <w:rsid w:val="00C875F9"/>
    <w:rsid w:val="00C8767B"/>
    <w:rsid w:val="00C905FC"/>
    <w:rsid w:val="00C92299"/>
    <w:rsid w:val="00C92D03"/>
    <w:rsid w:val="00C9319C"/>
    <w:rsid w:val="00C931E7"/>
    <w:rsid w:val="00C9435D"/>
    <w:rsid w:val="00C94BEA"/>
    <w:rsid w:val="00C9517F"/>
    <w:rsid w:val="00C96741"/>
    <w:rsid w:val="00CA2D1B"/>
    <w:rsid w:val="00CA482B"/>
    <w:rsid w:val="00CA4E12"/>
    <w:rsid w:val="00CA56BE"/>
    <w:rsid w:val="00CA662A"/>
    <w:rsid w:val="00CA774B"/>
    <w:rsid w:val="00CA7AFD"/>
    <w:rsid w:val="00CA7C3C"/>
    <w:rsid w:val="00CB0189"/>
    <w:rsid w:val="00CB097A"/>
    <w:rsid w:val="00CB0BA2"/>
    <w:rsid w:val="00CB1A42"/>
    <w:rsid w:val="00CB1B0C"/>
    <w:rsid w:val="00CB2C0B"/>
    <w:rsid w:val="00CB2DB8"/>
    <w:rsid w:val="00CB47FC"/>
    <w:rsid w:val="00CB50E2"/>
    <w:rsid w:val="00CB517D"/>
    <w:rsid w:val="00CC038D"/>
    <w:rsid w:val="00CC1856"/>
    <w:rsid w:val="00CC1984"/>
    <w:rsid w:val="00CC3247"/>
    <w:rsid w:val="00CC39FF"/>
    <w:rsid w:val="00CC3C2F"/>
    <w:rsid w:val="00CC4AC8"/>
    <w:rsid w:val="00CC5233"/>
    <w:rsid w:val="00CC5DE6"/>
    <w:rsid w:val="00CC6C2C"/>
    <w:rsid w:val="00CC6E4E"/>
    <w:rsid w:val="00CC6FE8"/>
    <w:rsid w:val="00CC7202"/>
    <w:rsid w:val="00CD015A"/>
    <w:rsid w:val="00CD2808"/>
    <w:rsid w:val="00CD28BF"/>
    <w:rsid w:val="00CD3401"/>
    <w:rsid w:val="00CD4092"/>
    <w:rsid w:val="00CD4316"/>
    <w:rsid w:val="00CD4A20"/>
    <w:rsid w:val="00CD50A1"/>
    <w:rsid w:val="00CD519E"/>
    <w:rsid w:val="00CD6FC7"/>
    <w:rsid w:val="00CD7117"/>
    <w:rsid w:val="00CE0B61"/>
    <w:rsid w:val="00CE0C4F"/>
    <w:rsid w:val="00CE0DC9"/>
    <w:rsid w:val="00CE18ED"/>
    <w:rsid w:val="00CE218A"/>
    <w:rsid w:val="00CE30EA"/>
    <w:rsid w:val="00CE7CBE"/>
    <w:rsid w:val="00CF048A"/>
    <w:rsid w:val="00CF155A"/>
    <w:rsid w:val="00CF2947"/>
    <w:rsid w:val="00CF44B1"/>
    <w:rsid w:val="00CF686F"/>
    <w:rsid w:val="00CF6E60"/>
    <w:rsid w:val="00CF7BCA"/>
    <w:rsid w:val="00D008FD"/>
    <w:rsid w:val="00D0321C"/>
    <w:rsid w:val="00D035EC"/>
    <w:rsid w:val="00D0465B"/>
    <w:rsid w:val="00D04736"/>
    <w:rsid w:val="00D05CBF"/>
    <w:rsid w:val="00D06AB1"/>
    <w:rsid w:val="00D072ED"/>
    <w:rsid w:val="00D073E6"/>
    <w:rsid w:val="00D07A16"/>
    <w:rsid w:val="00D07BD2"/>
    <w:rsid w:val="00D1067E"/>
    <w:rsid w:val="00D10F50"/>
    <w:rsid w:val="00D11272"/>
    <w:rsid w:val="00D126F5"/>
    <w:rsid w:val="00D1489E"/>
    <w:rsid w:val="00D17371"/>
    <w:rsid w:val="00D200BF"/>
    <w:rsid w:val="00D20737"/>
    <w:rsid w:val="00D2088E"/>
    <w:rsid w:val="00D21346"/>
    <w:rsid w:val="00D21E81"/>
    <w:rsid w:val="00D223DE"/>
    <w:rsid w:val="00D24586"/>
    <w:rsid w:val="00D25E37"/>
    <w:rsid w:val="00D2661A"/>
    <w:rsid w:val="00D26AD1"/>
    <w:rsid w:val="00D27582"/>
    <w:rsid w:val="00D32719"/>
    <w:rsid w:val="00D32BBE"/>
    <w:rsid w:val="00D33333"/>
    <w:rsid w:val="00D34194"/>
    <w:rsid w:val="00D352A2"/>
    <w:rsid w:val="00D35B3B"/>
    <w:rsid w:val="00D40A83"/>
    <w:rsid w:val="00D4162B"/>
    <w:rsid w:val="00D41F56"/>
    <w:rsid w:val="00D4514F"/>
    <w:rsid w:val="00D451E2"/>
    <w:rsid w:val="00D4545E"/>
    <w:rsid w:val="00D45E89"/>
    <w:rsid w:val="00D45E8D"/>
    <w:rsid w:val="00D45F4A"/>
    <w:rsid w:val="00D466AE"/>
    <w:rsid w:val="00D4734F"/>
    <w:rsid w:val="00D50817"/>
    <w:rsid w:val="00D51BF3"/>
    <w:rsid w:val="00D55A93"/>
    <w:rsid w:val="00D57AC6"/>
    <w:rsid w:val="00D6039B"/>
    <w:rsid w:val="00D619F0"/>
    <w:rsid w:val="00D63276"/>
    <w:rsid w:val="00D66846"/>
    <w:rsid w:val="00D675FB"/>
    <w:rsid w:val="00D71F25"/>
    <w:rsid w:val="00D7359E"/>
    <w:rsid w:val="00D7493B"/>
    <w:rsid w:val="00D76591"/>
    <w:rsid w:val="00D77031"/>
    <w:rsid w:val="00D7743A"/>
    <w:rsid w:val="00D80A7B"/>
    <w:rsid w:val="00D83815"/>
    <w:rsid w:val="00D84941"/>
    <w:rsid w:val="00D84FA1"/>
    <w:rsid w:val="00D851F0"/>
    <w:rsid w:val="00D86DB7"/>
    <w:rsid w:val="00D91BA9"/>
    <w:rsid w:val="00D926D0"/>
    <w:rsid w:val="00D93030"/>
    <w:rsid w:val="00D9402D"/>
    <w:rsid w:val="00D950E1"/>
    <w:rsid w:val="00D95217"/>
    <w:rsid w:val="00D952A6"/>
    <w:rsid w:val="00D96838"/>
    <w:rsid w:val="00D968AD"/>
    <w:rsid w:val="00D97DEB"/>
    <w:rsid w:val="00D97F99"/>
    <w:rsid w:val="00DA0E12"/>
    <w:rsid w:val="00DA19E7"/>
    <w:rsid w:val="00DA1E08"/>
    <w:rsid w:val="00DA24F8"/>
    <w:rsid w:val="00DA28E8"/>
    <w:rsid w:val="00DA38C5"/>
    <w:rsid w:val="00DA38D3"/>
    <w:rsid w:val="00DA3932"/>
    <w:rsid w:val="00DA3F6A"/>
    <w:rsid w:val="00DA64F8"/>
    <w:rsid w:val="00DA6C15"/>
    <w:rsid w:val="00DA7370"/>
    <w:rsid w:val="00DB12B3"/>
    <w:rsid w:val="00DB15B3"/>
    <w:rsid w:val="00DB38EE"/>
    <w:rsid w:val="00DB498B"/>
    <w:rsid w:val="00DB6114"/>
    <w:rsid w:val="00DB66CA"/>
    <w:rsid w:val="00DB6BCA"/>
    <w:rsid w:val="00DB7AA0"/>
    <w:rsid w:val="00DC0321"/>
    <w:rsid w:val="00DC15B4"/>
    <w:rsid w:val="00DC3067"/>
    <w:rsid w:val="00DC370B"/>
    <w:rsid w:val="00DC3E0A"/>
    <w:rsid w:val="00DC5B90"/>
    <w:rsid w:val="00DC75A5"/>
    <w:rsid w:val="00DD00F2"/>
    <w:rsid w:val="00DD00FF"/>
    <w:rsid w:val="00DD0619"/>
    <w:rsid w:val="00DD07FB"/>
    <w:rsid w:val="00DD25C6"/>
    <w:rsid w:val="00DD2F79"/>
    <w:rsid w:val="00DD54B0"/>
    <w:rsid w:val="00DD57EE"/>
    <w:rsid w:val="00DD68BB"/>
    <w:rsid w:val="00DD6BCC"/>
    <w:rsid w:val="00DD7C99"/>
    <w:rsid w:val="00DE0A4B"/>
    <w:rsid w:val="00DE2410"/>
    <w:rsid w:val="00DE2939"/>
    <w:rsid w:val="00DE31DA"/>
    <w:rsid w:val="00DE42C9"/>
    <w:rsid w:val="00DE51F0"/>
    <w:rsid w:val="00DE6E81"/>
    <w:rsid w:val="00DE703F"/>
    <w:rsid w:val="00DE7595"/>
    <w:rsid w:val="00DF15BE"/>
    <w:rsid w:val="00DF15CD"/>
    <w:rsid w:val="00DF1961"/>
    <w:rsid w:val="00DF25BE"/>
    <w:rsid w:val="00DF28DC"/>
    <w:rsid w:val="00DF3AF1"/>
    <w:rsid w:val="00DF3DC8"/>
    <w:rsid w:val="00DF44DE"/>
    <w:rsid w:val="00DF586B"/>
    <w:rsid w:val="00DF6A1B"/>
    <w:rsid w:val="00DF7481"/>
    <w:rsid w:val="00DF7E10"/>
    <w:rsid w:val="00E01138"/>
    <w:rsid w:val="00E02DFB"/>
    <w:rsid w:val="00E030F9"/>
    <w:rsid w:val="00E0311A"/>
    <w:rsid w:val="00E03138"/>
    <w:rsid w:val="00E044FA"/>
    <w:rsid w:val="00E04A52"/>
    <w:rsid w:val="00E06404"/>
    <w:rsid w:val="00E11A85"/>
    <w:rsid w:val="00E12495"/>
    <w:rsid w:val="00E12CD3"/>
    <w:rsid w:val="00E14F45"/>
    <w:rsid w:val="00E15CCD"/>
    <w:rsid w:val="00E202EF"/>
    <w:rsid w:val="00E20878"/>
    <w:rsid w:val="00E210B5"/>
    <w:rsid w:val="00E22343"/>
    <w:rsid w:val="00E2552F"/>
    <w:rsid w:val="00E3137A"/>
    <w:rsid w:val="00E32917"/>
    <w:rsid w:val="00E32CCF"/>
    <w:rsid w:val="00E3415F"/>
    <w:rsid w:val="00E34247"/>
    <w:rsid w:val="00E34A98"/>
    <w:rsid w:val="00E35D1E"/>
    <w:rsid w:val="00E364F9"/>
    <w:rsid w:val="00E365FA"/>
    <w:rsid w:val="00E36E4F"/>
    <w:rsid w:val="00E40C94"/>
    <w:rsid w:val="00E40DBC"/>
    <w:rsid w:val="00E44452"/>
    <w:rsid w:val="00E44A83"/>
    <w:rsid w:val="00E502C1"/>
    <w:rsid w:val="00E502DD"/>
    <w:rsid w:val="00E50D3A"/>
    <w:rsid w:val="00E51387"/>
    <w:rsid w:val="00E5194F"/>
    <w:rsid w:val="00E51E68"/>
    <w:rsid w:val="00E52EFD"/>
    <w:rsid w:val="00E53784"/>
    <w:rsid w:val="00E5408A"/>
    <w:rsid w:val="00E55224"/>
    <w:rsid w:val="00E55824"/>
    <w:rsid w:val="00E56800"/>
    <w:rsid w:val="00E56890"/>
    <w:rsid w:val="00E57FAF"/>
    <w:rsid w:val="00E60CD7"/>
    <w:rsid w:val="00E624C2"/>
    <w:rsid w:val="00E62FF9"/>
    <w:rsid w:val="00E635D6"/>
    <w:rsid w:val="00E63639"/>
    <w:rsid w:val="00E639BC"/>
    <w:rsid w:val="00E644F6"/>
    <w:rsid w:val="00E664CC"/>
    <w:rsid w:val="00E70388"/>
    <w:rsid w:val="00E7044A"/>
    <w:rsid w:val="00E70703"/>
    <w:rsid w:val="00E70874"/>
    <w:rsid w:val="00E70F92"/>
    <w:rsid w:val="00E720FB"/>
    <w:rsid w:val="00E73A36"/>
    <w:rsid w:val="00E74C54"/>
    <w:rsid w:val="00E75AF2"/>
    <w:rsid w:val="00E76934"/>
    <w:rsid w:val="00E77A03"/>
    <w:rsid w:val="00E8050F"/>
    <w:rsid w:val="00E822E8"/>
    <w:rsid w:val="00E82554"/>
    <w:rsid w:val="00E82606"/>
    <w:rsid w:val="00E846C8"/>
    <w:rsid w:val="00E84957"/>
    <w:rsid w:val="00E84A55"/>
    <w:rsid w:val="00E84CE7"/>
    <w:rsid w:val="00E852E5"/>
    <w:rsid w:val="00E85BFF"/>
    <w:rsid w:val="00E87722"/>
    <w:rsid w:val="00E9004C"/>
    <w:rsid w:val="00E90391"/>
    <w:rsid w:val="00E906C2"/>
    <w:rsid w:val="00E90F86"/>
    <w:rsid w:val="00E9311F"/>
    <w:rsid w:val="00E934D1"/>
    <w:rsid w:val="00E94AF0"/>
    <w:rsid w:val="00E95D13"/>
    <w:rsid w:val="00E95DD3"/>
    <w:rsid w:val="00E96844"/>
    <w:rsid w:val="00E969AE"/>
    <w:rsid w:val="00E969D5"/>
    <w:rsid w:val="00E97742"/>
    <w:rsid w:val="00EA1679"/>
    <w:rsid w:val="00EA4B36"/>
    <w:rsid w:val="00EA4F14"/>
    <w:rsid w:val="00EA503F"/>
    <w:rsid w:val="00EA53C1"/>
    <w:rsid w:val="00EA58D1"/>
    <w:rsid w:val="00EA61BC"/>
    <w:rsid w:val="00EA6285"/>
    <w:rsid w:val="00EA681A"/>
    <w:rsid w:val="00EA735B"/>
    <w:rsid w:val="00EB1E69"/>
    <w:rsid w:val="00EB2086"/>
    <w:rsid w:val="00EB3B74"/>
    <w:rsid w:val="00EB5EDF"/>
    <w:rsid w:val="00EB6036"/>
    <w:rsid w:val="00EB60FE"/>
    <w:rsid w:val="00EB74DB"/>
    <w:rsid w:val="00EC106D"/>
    <w:rsid w:val="00EC5359"/>
    <w:rsid w:val="00EC562A"/>
    <w:rsid w:val="00ED067A"/>
    <w:rsid w:val="00ED2B50"/>
    <w:rsid w:val="00EE0350"/>
    <w:rsid w:val="00EE0719"/>
    <w:rsid w:val="00EE0E80"/>
    <w:rsid w:val="00EE2694"/>
    <w:rsid w:val="00EE5C34"/>
    <w:rsid w:val="00EE613F"/>
    <w:rsid w:val="00EE648B"/>
    <w:rsid w:val="00EE7295"/>
    <w:rsid w:val="00EE7869"/>
    <w:rsid w:val="00EF054A"/>
    <w:rsid w:val="00EF0ADF"/>
    <w:rsid w:val="00EF3235"/>
    <w:rsid w:val="00EF3FD7"/>
    <w:rsid w:val="00EF6266"/>
    <w:rsid w:val="00EF7E72"/>
    <w:rsid w:val="00F015B8"/>
    <w:rsid w:val="00F05E6E"/>
    <w:rsid w:val="00F06D20"/>
    <w:rsid w:val="00F06D37"/>
    <w:rsid w:val="00F07471"/>
    <w:rsid w:val="00F07B9D"/>
    <w:rsid w:val="00F1141D"/>
    <w:rsid w:val="00F11586"/>
    <w:rsid w:val="00F1183B"/>
    <w:rsid w:val="00F11C9F"/>
    <w:rsid w:val="00F12263"/>
    <w:rsid w:val="00F12816"/>
    <w:rsid w:val="00F1409D"/>
    <w:rsid w:val="00F14214"/>
    <w:rsid w:val="00F146BD"/>
    <w:rsid w:val="00F14FCE"/>
    <w:rsid w:val="00F157A9"/>
    <w:rsid w:val="00F162C1"/>
    <w:rsid w:val="00F213F7"/>
    <w:rsid w:val="00F23CD0"/>
    <w:rsid w:val="00F25BB6"/>
    <w:rsid w:val="00F26A1A"/>
    <w:rsid w:val="00F26B7E"/>
    <w:rsid w:val="00F27A3B"/>
    <w:rsid w:val="00F27FF0"/>
    <w:rsid w:val="00F319BB"/>
    <w:rsid w:val="00F33817"/>
    <w:rsid w:val="00F36682"/>
    <w:rsid w:val="00F420D5"/>
    <w:rsid w:val="00F422B4"/>
    <w:rsid w:val="00F451EA"/>
    <w:rsid w:val="00F45447"/>
    <w:rsid w:val="00F456C6"/>
    <w:rsid w:val="00F4577B"/>
    <w:rsid w:val="00F45E2F"/>
    <w:rsid w:val="00F46096"/>
    <w:rsid w:val="00F46496"/>
    <w:rsid w:val="00F467C0"/>
    <w:rsid w:val="00F474D0"/>
    <w:rsid w:val="00F477C0"/>
    <w:rsid w:val="00F50179"/>
    <w:rsid w:val="00F5025C"/>
    <w:rsid w:val="00F50B55"/>
    <w:rsid w:val="00F51D99"/>
    <w:rsid w:val="00F53DE2"/>
    <w:rsid w:val="00F55D91"/>
    <w:rsid w:val="00F56511"/>
    <w:rsid w:val="00F57FF0"/>
    <w:rsid w:val="00F60782"/>
    <w:rsid w:val="00F6194E"/>
    <w:rsid w:val="00F623A7"/>
    <w:rsid w:val="00F623AC"/>
    <w:rsid w:val="00F6412A"/>
    <w:rsid w:val="00F65893"/>
    <w:rsid w:val="00F66A4A"/>
    <w:rsid w:val="00F66CAB"/>
    <w:rsid w:val="00F67447"/>
    <w:rsid w:val="00F710D2"/>
    <w:rsid w:val="00F71E22"/>
    <w:rsid w:val="00F72142"/>
    <w:rsid w:val="00F72AE7"/>
    <w:rsid w:val="00F76EF8"/>
    <w:rsid w:val="00F81039"/>
    <w:rsid w:val="00F81FCC"/>
    <w:rsid w:val="00F84934"/>
    <w:rsid w:val="00F84FD0"/>
    <w:rsid w:val="00F859A8"/>
    <w:rsid w:val="00F9108B"/>
    <w:rsid w:val="00F91349"/>
    <w:rsid w:val="00F93A8A"/>
    <w:rsid w:val="00F95248"/>
    <w:rsid w:val="00F956A9"/>
    <w:rsid w:val="00F963ED"/>
    <w:rsid w:val="00F966CF"/>
    <w:rsid w:val="00F96C36"/>
    <w:rsid w:val="00F96CAE"/>
    <w:rsid w:val="00F97C99"/>
    <w:rsid w:val="00FA2082"/>
    <w:rsid w:val="00FA2116"/>
    <w:rsid w:val="00FA25B9"/>
    <w:rsid w:val="00FA5128"/>
    <w:rsid w:val="00FA6471"/>
    <w:rsid w:val="00FA662D"/>
    <w:rsid w:val="00FA73B1"/>
    <w:rsid w:val="00FB0CB9"/>
    <w:rsid w:val="00FB1276"/>
    <w:rsid w:val="00FB2362"/>
    <w:rsid w:val="00FB45F1"/>
    <w:rsid w:val="00FB4A72"/>
    <w:rsid w:val="00FB54E8"/>
    <w:rsid w:val="00FB5D5D"/>
    <w:rsid w:val="00FB7054"/>
    <w:rsid w:val="00FC17B7"/>
    <w:rsid w:val="00FC2B4B"/>
    <w:rsid w:val="00FC2CB7"/>
    <w:rsid w:val="00FC4090"/>
    <w:rsid w:val="00FC419E"/>
    <w:rsid w:val="00FC55B4"/>
    <w:rsid w:val="00FC57AF"/>
    <w:rsid w:val="00FC7C93"/>
    <w:rsid w:val="00FD00E6"/>
    <w:rsid w:val="00FD09A1"/>
    <w:rsid w:val="00FD2383"/>
    <w:rsid w:val="00FD2A7C"/>
    <w:rsid w:val="00FD4991"/>
    <w:rsid w:val="00FD59EB"/>
    <w:rsid w:val="00FD5E6E"/>
    <w:rsid w:val="00FD6716"/>
    <w:rsid w:val="00FD7299"/>
    <w:rsid w:val="00FE018C"/>
    <w:rsid w:val="00FE1FBE"/>
    <w:rsid w:val="00FE35AB"/>
    <w:rsid w:val="00FE3901"/>
    <w:rsid w:val="00FE3942"/>
    <w:rsid w:val="00FE4BCE"/>
    <w:rsid w:val="00FE54AE"/>
    <w:rsid w:val="00FE5510"/>
    <w:rsid w:val="00FE576A"/>
    <w:rsid w:val="00FE61CF"/>
    <w:rsid w:val="00FE785A"/>
    <w:rsid w:val="00FE7E79"/>
    <w:rsid w:val="00FF13BB"/>
    <w:rsid w:val="00FF3E7D"/>
    <w:rsid w:val="00FF5B99"/>
    <w:rsid w:val="00FF730C"/>
    <w:rsid w:val="00FF73F4"/>
    <w:rsid w:val="00FF7CE4"/>
    <w:rsid w:val="00FF7E39"/>
    <w:rsid w:val="05C25E11"/>
    <w:rsid w:val="05D17997"/>
    <w:rsid w:val="07243642"/>
    <w:rsid w:val="07883367"/>
    <w:rsid w:val="07BD2B6E"/>
    <w:rsid w:val="0B8F203E"/>
    <w:rsid w:val="109D1E0C"/>
    <w:rsid w:val="11E06ED4"/>
    <w:rsid w:val="11EE7D79"/>
    <w:rsid w:val="14900E93"/>
    <w:rsid w:val="1534484D"/>
    <w:rsid w:val="15786FC5"/>
    <w:rsid w:val="17081C31"/>
    <w:rsid w:val="170C4B64"/>
    <w:rsid w:val="18D14C40"/>
    <w:rsid w:val="18DF2055"/>
    <w:rsid w:val="1A780FEF"/>
    <w:rsid w:val="1B966EEF"/>
    <w:rsid w:val="1D44297A"/>
    <w:rsid w:val="24F8135A"/>
    <w:rsid w:val="2CCF6B82"/>
    <w:rsid w:val="2E65687B"/>
    <w:rsid w:val="3061401A"/>
    <w:rsid w:val="326D64B2"/>
    <w:rsid w:val="32AB3FD9"/>
    <w:rsid w:val="34C639FA"/>
    <w:rsid w:val="34DF0E83"/>
    <w:rsid w:val="36882044"/>
    <w:rsid w:val="38E96FEE"/>
    <w:rsid w:val="392E26E1"/>
    <w:rsid w:val="39D21F33"/>
    <w:rsid w:val="3BFEB996"/>
    <w:rsid w:val="40AD3CA0"/>
    <w:rsid w:val="41E72ACE"/>
    <w:rsid w:val="44070BC0"/>
    <w:rsid w:val="4A226597"/>
    <w:rsid w:val="4C207405"/>
    <w:rsid w:val="4C602D2A"/>
    <w:rsid w:val="4D492EF9"/>
    <w:rsid w:val="4D8260D8"/>
    <w:rsid w:val="4E1C30DA"/>
    <w:rsid w:val="4F6E2B6E"/>
    <w:rsid w:val="526B7389"/>
    <w:rsid w:val="554337D0"/>
    <w:rsid w:val="55E3567B"/>
    <w:rsid w:val="57A04D4E"/>
    <w:rsid w:val="58AB28B9"/>
    <w:rsid w:val="59403426"/>
    <w:rsid w:val="5BE10E3D"/>
    <w:rsid w:val="5D08447E"/>
    <w:rsid w:val="5D20115B"/>
    <w:rsid w:val="5E3F4964"/>
    <w:rsid w:val="5EE737A3"/>
    <w:rsid w:val="5F4774E8"/>
    <w:rsid w:val="60CA5C5B"/>
    <w:rsid w:val="624956CD"/>
    <w:rsid w:val="63251C2E"/>
    <w:rsid w:val="6351427C"/>
    <w:rsid w:val="65956399"/>
    <w:rsid w:val="66BA2232"/>
    <w:rsid w:val="690328DF"/>
    <w:rsid w:val="698A1497"/>
    <w:rsid w:val="69DA2765"/>
    <w:rsid w:val="6ADB137F"/>
    <w:rsid w:val="6B9E6CE4"/>
    <w:rsid w:val="6C3645A6"/>
    <w:rsid w:val="6C581FF4"/>
    <w:rsid w:val="6E6371A6"/>
    <w:rsid w:val="739361C4"/>
    <w:rsid w:val="79664C7B"/>
    <w:rsid w:val="7AC027B5"/>
    <w:rsid w:val="7E4417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6AD205F"/>
  <w15:docId w15:val="{B4630664-75C4-420D-876B-31FD72EF4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afffb"/>
    <w:uiPriority w:val="99"/>
    <w:semiHidden/>
    <w:unhideWhenUsed/>
    <w:qFormat/>
    <w:pPr>
      <w:jc w:val="left"/>
    </w:pPr>
  </w:style>
  <w:style w:type="paragraph" w:styleId="afffc">
    <w:name w:val="Body Text"/>
    <w:basedOn w:val="afff5"/>
    <w:link w:val="afffd"/>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paragraph" w:styleId="affff9">
    <w:name w:val="annotation subject"/>
    <w:basedOn w:val="afffa"/>
    <w:next w:val="afffa"/>
    <w:link w:val="affffa"/>
    <w:uiPriority w:val="99"/>
    <w:semiHidden/>
    <w:unhideWhenUsed/>
    <w:qFormat/>
    <w:rPr>
      <w:b/>
      <w:bCs/>
    </w:rPr>
  </w:style>
  <w:style w:type="table" w:styleId="affffb">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c">
    <w:name w:val="Strong"/>
    <w:uiPriority w:val="22"/>
    <w:qFormat/>
    <w:rPr>
      <w:b/>
      <w:bCs/>
    </w:rPr>
  </w:style>
  <w:style w:type="character" w:styleId="affffd">
    <w:name w:val="page number"/>
    <w:qFormat/>
    <w:rPr>
      <w:rFonts w:ascii="宋体" w:eastAsia="宋体" w:hAnsi="Times New Roman"/>
      <w:sz w:val="18"/>
    </w:rPr>
  </w:style>
  <w:style w:type="character" w:styleId="affffe">
    <w:name w:val="Emphasis"/>
    <w:uiPriority w:val="20"/>
    <w:qFormat/>
    <w:rPr>
      <w:i/>
      <w:iCs/>
    </w:rPr>
  </w:style>
  <w:style w:type="character" w:styleId="afffff">
    <w:name w:val="Hyperlink"/>
    <w:uiPriority w:val="99"/>
    <w:qFormat/>
    <w:rPr>
      <w:rFonts w:ascii="宋体" w:eastAsia="宋体" w:hAnsi="Times New Roman"/>
      <w:color w:val="auto"/>
      <w:spacing w:val="0"/>
      <w:w w:val="100"/>
      <w:position w:val="0"/>
      <w:sz w:val="21"/>
      <w:u w:val="none"/>
      <w:vertAlign w:val="baseline"/>
    </w:rPr>
  </w:style>
  <w:style w:type="character" w:styleId="afffff0">
    <w:name w:val="annotation reference"/>
    <w:basedOn w:val="afff6"/>
    <w:uiPriority w:val="99"/>
    <w:semiHidden/>
    <w:unhideWhenUsed/>
    <w:qFormat/>
    <w:rPr>
      <w:sz w:val="21"/>
      <w:szCs w:val="21"/>
    </w:rPr>
  </w:style>
  <w:style w:type="character" w:styleId="afffff1">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3">
    <w:name w:val="页眉 字符"/>
    <w:link w:val="affff2"/>
    <w:uiPriority w:val="99"/>
    <w:qFormat/>
    <w:rPr>
      <w:rFonts w:ascii="Times New Roman" w:eastAsia="宋体" w:hAnsi="Times New Roman" w:cs="Times New Roman"/>
      <w:sz w:val="18"/>
      <w:szCs w:val="18"/>
    </w:rPr>
  </w:style>
  <w:style w:type="character" w:customStyle="1" w:styleId="affff1">
    <w:name w:val="页脚 字符"/>
    <w:link w:val="affff0"/>
    <w:uiPriority w:val="99"/>
    <w:qFormat/>
    <w:rPr>
      <w:rFonts w:ascii="宋体" w:eastAsia="宋体" w:hAnsi="Times New Roman" w:cs="Times New Roman"/>
      <w:sz w:val="18"/>
      <w:szCs w:val="18"/>
    </w:rPr>
  </w:style>
  <w:style w:type="character" w:customStyle="1" w:styleId="affff">
    <w:name w:val="批注框文本 字符"/>
    <w:link w:val="afffe"/>
    <w:uiPriority w:val="99"/>
    <w:semiHidden/>
    <w:qFormat/>
    <w:rPr>
      <w:sz w:val="18"/>
      <w:szCs w:val="18"/>
    </w:rPr>
  </w:style>
  <w:style w:type="paragraph" w:styleId="afffff2">
    <w:name w:val="Quote"/>
    <w:basedOn w:val="afff5"/>
    <w:next w:val="afff5"/>
    <w:link w:val="afffff3"/>
    <w:uiPriority w:val="29"/>
    <w:qFormat/>
    <w:rPr>
      <w:i/>
      <w:iCs/>
      <w:color w:val="000000"/>
    </w:rPr>
  </w:style>
  <w:style w:type="character" w:customStyle="1" w:styleId="afffff3">
    <w:name w:val="引用 字符"/>
    <w:link w:val="afffff2"/>
    <w:uiPriority w:val="29"/>
    <w:qFormat/>
    <w:rPr>
      <w:i/>
      <w:iCs/>
      <w:color w:val="000000"/>
    </w:rPr>
  </w:style>
  <w:style w:type="character" w:customStyle="1" w:styleId="affff8">
    <w:name w:val="标题 字符"/>
    <w:link w:val="affff7"/>
    <w:qFormat/>
    <w:rPr>
      <w:rFonts w:ascii="Arial" w:eastAsia="宋体" w:hAnsi="Arial" w:cs="Arial"/>
      <w:b/>
      <w:bCs/>
      <w:sz w:val="32"/>
      <w:szCs w:val="32"/>
    </w:rPr>
  </w:style>
  <w:style w:type="paragraph" w:customStyle="1" w:styleId="afffff4">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5">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6">
    <w:name w:val="标准文件_页脚偶数页"/>
    <w:qFormat/>
    <w:pPr>
      <w:ind w:left="198"/>
    </w:pPr>
    <w:rPr>
      <w:rFonts w:ascii="宋体" w:hAnsi="Times New Roman"/>
      <w:sz w:val="18"/>
    </w:rPr>
  </w:style>
  <w:style w:type="paragraph" w:customStyle="1" w:styleId="afffff7">
    <w:name w:val="标准文件_页脚奇数页"/>
    <w:qFormat/>
    <w:pPr>
      <w:ind w:right="227"/>
      <w:jc w:val="right"/>
    </w:pPr>
    <w:rPr>
      <w:rFonts w:ascii="宋体" w:hAnsi="Times New Roman"/>
      <w:sz w:val="18"/>
    </w:rPr>
  </w:style>
  <w:style w:type="paragraph" w:customStyle="1" w:styleId="afffff8">
    <w:name w:val="标准书眉一"/>
    <w:qFormat/>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f9">
    <w:name w:val="标准文件_标准正文"/>
    <w:basedOn w:val="afff5"/>
    <w:next w:val="afffffa"/>
    <w:qFormat/>
    <w:pPr>
      <w:snapToGrid w:val="0"/>
      <w:ind w:firstLineChars="200" w:firstLine="200"/>
    </w:pPr>
    <w:rPr>
      <w:kern w:val="0"/>
    </w:rPr>
  </w:style>
  <w:style w:type="paragraph" w:customStyle="1" w:styleId="afffffa">
    <w:name w:val="标准文件_段"/>
    <w:link w:val="Char"/>
    <w:qFormat/>
    <w:pPr>
      <w:autoSpaceDE w:val="0"/>
      <w:autoSpaceDN w:val="0"/>
      <w:ind w:firstLineChars="200" w:firstLine="200"/>
      <w:jc w:val="both"/>
    </w:pPr>
    <w:rPr>
      <w:rFonts w:ascii="宋体" w:hAnsi="Times New Roman"/>
      <w:sz w:val="21"/>
    </w:rPr>
  </w:style>
  <w:style w:type="paragraph" w:customStyle="1" w:styleId="afffffb">
    <w:name w:val="标准文件_版本"/>
    <w:basedOn w:val="afffff9"/>
    <w:qFormat/>
    <w:pPr>
      <w:adjustRightInd/>
      <w:snapToGrid/>
      <w:ind w:firstLineChars="0" w:firstLine="0"/>
    </w:pPr>
    <w:rPr>
      <w:rFonts w:ascii="宋体" w:hAnsi="宋体"/>
      <w:kern w:val="2"/>
    </w:rPr>
  </w:style>
  <w:style w:type="paragraph" w:customStyle="1" w:styleId="afffffc">
    <w:name w:val="标准文件_标准部门"/>
    <w:basedOn w:val="afff5"/>
    <w:qFormat/>
    <w:pPr>
      <w:jc w:val="center"/>
    </w:pPr>
    <w:rPr>
      <w:rFonts w:ascii="黑体" w:eastAsia="黑体"/>
      <w:kern w:val="0"/>
      <w:sz w:val="44"/>
    </w:rPr>
  </w:style>
  <w:style w:type="paragraph" w:customStyle="1" w:styleId="afffffd">
    <w:name w:val="标准文件_标准代替"/>
    <w:basedOn w:val="afff5"/>
    <w:next w:val="afff5"/>
    <w:qFormat/>
    <w:pPr>
      <w:spacing w:line="310" w:lineRule="exact"/>
      <w:jc w:val="right"/>
    </w:pPr>
    <w:rPr>
      <w:rFonts w:ascii="宋体" w:hAnsi="宋体"/>
      <w:kern w:val="0"/>
    </w:rPr>
  </w:style>
  <w:style w:type="paragraph" w:customStyle="1" w:styleId="afffffe">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f">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f0">
    <w:name w:val="标准文件_页眉偶数页"/>
    <w:basedOn w:val="affffff"/>
    <w:next w:val="afff5"/>
    <w:qFormat/>
    <w:pPr>
      <w:jc w:val="left"/>
    </w:pPr>
  </w:style>
  <w:style w:type="paragraph" w:customStyle="1" w:styleId="affffff1">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a"/>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2">
    <w:name w:val="标准文件_发布"/>
    <w:qFormat/>
    <w:rPr>
      <w:rFonts w:ascii="黑体" w:eastAsia="黑体"/>
      <w:spacing w:val="0"/>
      <w:w w:val="100"/>
      <w:position w:val="3"/>
      <w:sz w:val="28"/>
    </w:rPr>
  </w:style>
  <w:style w:type="paragraph" w:customStyle="1" w:styleId="ad">
    <w:name w:val="标准文件_方框数字列项"/>
    <w:basedOn w:val="afffffa"/>
    <w:qFormat/>
    <w:pPr>
      <w:numPr>
        <w:numId w:val="3"/>
      </w:numPr>
      <w:ind w:firstLineChars="0" w:firstLine="0"/>
    </w:pPr>
  </w:style>
  <w:style w:type="paragraph" w:customStyle="1" w:styleId="affffff3">
    <w:name w:val="标准文件_封面标准编号"/>
    <w:basedOn w:val="afff5"/>
    <w:next w:val="afffffd"/>
    <w:qFormat/>
    <w:pPr>
      <w:spacing w:line="310" w:lineRule="exact"/>
      <w:jc w:val="right"/>
    </w:pPr>
    <w:rPr>
      <w:rFonts w:ascii="黑体" w:eastAsia="黑体"/>
      <w:kern w:val="0"/>
      <w:sz w:val="28"/>
    </w:rPr>
  </w:style>
  <w:style w:type="paragraph" w:customStyle="1" w:styleId="affffff4">
    <w:name w:val="标准文件_封面标准分类号"/>
    <w:basedOn w:val="afff5"/>
    <w:qFormat/>
    <w:rPr>
      <w:rFonts w:ascii="黑体" w:eastAsia="黑体"/>
      <w:b/>
      <w:kern w:val="0"/>
      <w:sz w:val="28"/>
    </w:rPr>
  </w:style>
  <w:style w:type="paragraph" w:customStyle="1" w:styleId="affffff5">
    <w:name w:val="标准文件_封面标准名称"/>
    <w:basedOn w:val="afff5"/>
    <w:qFormat/>
    <w:pPr>
      <w:spacing w:line="240" w:lineRule="auto"/>
      <w:jc w:val="center"/>
    </w:pPr>
    <w:rPr>
      <w:rFonts w:ascii="黑体" w:eastAsia="黑体"/>
      <w:kern w:val="0"/>
      <w:sz w:val="52"/>
    </w:rPr>
  </w:style>
  <w:style w:type="paragraph" w:customStyle="1" w:styleId="affffff6">
    <w:name w:val="标准文件_封面标准英文名称"/>
    <w:basedOn w:val="afff5"/>
    <w:qFormat/>
    <w:pPr>
      <w:spacing w:line="240" w:lineRule="auto"/>
      <w:jc w:val="center"/>
    </w:pPr>
    <w:rPr>
      <w:rFonts w:ascii="黑体" w:eastAsia="黑体"/>
      <w:b/>
      <w:sz w:val="28"/>
    </w:rPr>
  </w:style>
  <w:style w:type="paragraph" w:customStyle="1" w:styleId="affffff7">
    <w:name w:val="标准文件_封面发布日期"/>
    <w:basedOn w:val="afff5"/>
    <w:qFormat/>
    <w:pPr>
      <w:spacing w:line="310" w:lineRule="exact"/>
    </w:pPr>
    <w:rPr>
      <w:rFonts w:ascii="黑体" w:eastAsia="黑体"/>
      <w:kern w:val="0"/>
      <w:sz w:val="28"/>
    </w:rPr>
  </w:style>
  <w:style w:type="paragraph" w:customStyle="1" w:styleId="affffff8">
    <w:name w:val="标准文件_封面密级"/>
    <w:basedOn w:val="afff5"/>
    <w:qFormat/>
    <w:rPr>
      <w:rFonts w:eastAsia="黑体"/>
      <w:sz w:val="32"/>
    </w:rPr>
  </w:style>
  <w:style w:type="paragraph" w:customStyle="1" w:styleId="affffff9">
    <w:name w:val="标准文件_封面实施日期"/>
    <w:basedOn w:val="afff5"/>
    <w:qFormat/>
    <w:pPr>
      <w:spacing w:line="310" w:lineRule="exact"/>
      <w:jc w:val="right"/>
    </w:pPr>
    <w:rPr>
      <w:rFonts w:ascii="黑体" w:eastAsia="黑体"/>
      <w:sz w:val="28"/>
    </w:rPr>
  </w:style>
  <w:style w:type="paragraph" w:customStyle="1" w:styleId="affffffa">
    <w:name w:val="标准文件_封面抬头"/>
    <w:basedOn w:val="afffffa"/>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a"/>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a"/>
    <w:qFormat/>
    <w:pPr>
      <w:numPr>
        <w:ilvl w:val="1"/>
        <w:numId w:val="5"/>
      </w:numPr>
      <w:adjustRightInd w:val="0"/>
      <w:snapToGrid w:val="0"/>
      <w:spacing w:beforeLines="50" w:before="50" w:afterLines="50" w:after="50"/>
      <w:ind w:left="0"/>
      <w:jc w:val="center"/>
      <w:textAlignment w:val="baseline"/>
    </w:pPr>
    <w:rPr>
      <w:rFonts w:ascii="黑体" w:eastAsia="黑体" w:hAnsi="Times New Roman"/>
      <w:kern w:val="21"/>
      <w:sz w:val="21"/>
    </w:rPr>
  </w:style>
  <w:style w:type="paragraph" w:customStyle="1" w:styleId="aff4">
    <w:name w:val="标准文件_附录一级条标题"/>
    <w:next w:val="afffffa"/>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a"/>
    <w:qFormat/>
    <w:pPr>
      <w:widowControl/>
      <w:numPr>
        <w:ilvl w:val="2"/>
      </w:numPr>
      <w:wordWrap w:val="0"/>
      <w:overflowPunct w:val="0"/>
      <w:autoSpaceDE w:val="0"/>
      <w:autoSpaceDN w:val="0"/>
      <w:textAlignment w:val="baseline"/>
      <w:outlineLvl w:val="3"/>
    </w:pPr>
  </w:style>
  <w:style w:type="paragraph" w:customStyle="1" w:styleId="affffffb">
    <w:name w:val="标准文件_附录公式"/>
    <w:basedOn w:val="afffff9"/>
    <w:next w:val="afffff9"/>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a"/>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a"/>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a"/>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a"/>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d">
    <w:name w:val="正文文本 字符"/>
    <w:link w:val="afffc"/>
    <w:qFormat/>
    <w:rPr>
      <w:rFonts w:ascii="Times New Roman" w:eastAsia="宋体" w:hAnsi="Times New Roman" w:cs="Times New Roman"/>
      <w:szCs w:val="20"/>
    </w:rPr>
  </w:style>
  <w:style w:type="paragraph" w:customStyle="1" w:styleId="affffffc">
    <w:name w:val="标准文件_附录章标题"/>
    <w:next w:val="afffffa"/>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d">
    <w:name w:val="标准文件_公式后的破折号"/>
    <w:basedOn w:val="afffffa"/>
    <w:next w:val="afffffa"/>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ind w:left="0" w:firstLine="0"/>
      <w:jc w:val="center"/>
      <w:outlineLvl w:val="0"/>
    </w:pPr>
    <w:rPr>
      <w:rFonts w:ascii="黑体" w:eastAsia="黑体" w:hAnsi="Times New Roman"/>
      <w:sz w:val="32"/>
    </w:rPr>
  </w:style>
  <w:style w:type="paragraph" w:customStyle="1" w:styleId="affffffe">
    <w:name w:val="标准文件_目次、标准名称标题"/>
    <w:basedOn w:val="a6"/>
    <w:next w:val="afffffa"/>
    <w:qFormat/>
    <w:pPr>
      <w:spacing w:line="460" w:lineRule="exact"/>
    </w:pPr>
  </w:style>
  <w:style w:type="paragraph" w:customStyle="1" w:styleId="afffffff">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a"/>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f0">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a"/>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5">
    <w:name w:val="脚注文本 字符"/>
    <w:link w:val="affff4"/>
    <w:semiHidden/>
    <w:qFormat/>
    <w:rPr>
      <w:rFonts w:ascii="宋体" w:eastAsia="宋体" w:hAnsi="Times New Roman" w:cs="Times New Roman"/>
      <w:sz w:val="18"/>
      <w:szCs w:val="18"/>
    </w:rPr>
  </w:style>
  <w:style w:type="paragraph" w:customStyle="1" w:styleId="afffffff1">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a"/>
    <w:qFormat/>
    <w:pPr>
      <w:numPr>
        <w:numId w:val="12"/>
      </w:numPr>
      <w:tabs>
        <w:tab w:val="left" w:pos="851"/>
      </w:tabs>
      <w:spacing w:line="240" w:lineRule="auto"/>
      <w:jc w:val="left"/>
    </w:pPr>
    <w:rPr>
      <w:rFonts w:ascii="宋体" w:hAnsi="宋体"/>
      <w:sz w:val="18"/>
    </w:rPr>
  </w:style>
  <w:style w:type="character" w:customStyle="1" w:styleId="afffffff2">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a"/>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a"/>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a"/>
    <w:qFormat/>
    <w:pPr>
      <w:numPr>
        <w:ilvl w:val="2"/>
      </w:numPr>
      <w:spacing w:beforeLines="50" w:before="50" w:afterLines="50" w:after="50"/>
      <w:outlineLvl w:val="1"/>
    </w:pPr>
  </w:style>
  <w:style w:type="paragraph" w:customStyle="1" w:styleId="afffffff3">
    <w:name w:val="标准文件_一致程度"/>
    <w:basedOn w:val="afff5"/>
    <w:qFormat/>
    <w:pPr>
      <w:spacing w:line="440" w:lineRule="exact"/>
      <w:jc w:val="center"/>
    </w:pPr>
    <w:rPr>
      <w:sz w:val="28"/>
    </w:rPr>
  </w:style>
  <w:style w:type="paragraph" w:customStyle="1" w:styleId="afffffff4">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5">
    <w:name w:val="标准文件_英文图表脚注"/>
    <w:basedOn w:val="afffff9"/>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a"/>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a"/>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6">
    <w:name w:val="标准文件_正文公式"/>
    <w:basedOn w:val="afff5"/>
    <w:next w:val="afffff9"/>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a"/>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a"/>
    <w:qFormat/>
    <w:pPr>
      <w:numPr>
        <w:numId w:val="18"/>
      </w:numPr>
      <w:jc w:val="center"/>
    </w:pPr>
    <w:rPr>
      <w:rFonts w:ascii="黑体" w:eastAsia="黑体" w:hAnsi="Times New Roman"/>
      <w:sz w:val="21"/>
    </w:rPr>
  </w:style>
  <w:style w:type="paragraph" w:customStyle="1" w:styleId="afb">
    <w:name w:val="标准文件_正文英文图标题"/>
    <w:next w:val="afffffa"/>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ind w:left="1418" w:hanging="567"/>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7">
    <w:name w:val="发布部门"/>
    <w:next w:val="afffffa"/>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8">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9">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a">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b">
    <w:name w:val="封面标准文稿编辑信息"/>
    <w:qFormat/>
    <w:pPr>
      <w:spacing w:before="180" w:line="180" w:lineRule="exact"/>
      <w:jc w:val="center"/>
    </w:pPr>
    <w:rPr>
      <w:rFonts w:ascii="宋体" w:hAnsi="Times New Roman"/>
      <w:sz w:val="21"/>
    </w:rPr>
  </w:style>
  <w:style w:type="paragraph" w:customStyle="1" w:styleId="afffffffc">
    <w:name w:val="封面标准文稿类别"/>
    <w:qFormat/>
    <w:pPr>
      <w:spacing w:before="440" w:line="400" w:lineRule="exact"/>
      <w:jc w:val="center"/>
    </w:pPr>
    <w:rPr>
      <w:rFonts w:ascii="宋体" w:hAnsi="Times New Roman"/>
      <w:sz w:val="24"/>
    </w:rPr>
  </w:style>
  <w:style w:type="paragraph" w:customStyle="1" w:styleId="afffffffd">
    <w:name w:val="封面标准英文名称"/>
    <w:qFormat/>
    <w:pPr>
      <w:widowControl w:val="0"/>
      <w:spacing w:line="360" w:lineRule="exact"/>
      <w:jc w:val="center"/>
    </w:pPr>
    <w:rPr>
      <w:rFonts w:ascii="Times New Roman" w:hAnsi="Times New Roman"/>
      <w:sz w:val="28"/>
    </w:rPr>
  </w:style>
  <w:style w:type="paragraph" w:customStyle="1" w:styleId="afffffffe">
    <w:name w:val="封面一致性程度标识"/>
    <w:qFormat/>
    <w:pPr>
      <w:spacing w:before="440" w:line="440" w:lineRule="exact"/>
      <w:jc w:val="center"/>
    </w:pPr>
    <w:rPr>
      <w:rFonts w:ascii="Times New Roman" w:hAnsi="Times New Roman"/>
      <w:sz w:val="28"/>
    </w:rPr>
  </w:style>
  <w:style w:type="paragraph" w:customStyle="1" w:styleId="affffffff">
    <w:name w:val="封面正文"/>
    <w:qFormat/>
    <w:pPr>
      <w:jc w:val="both"/>
    </w:pPr>
    <w:rPr>
      <w:rFonts w:ascii="Times New Roman" w:hAnsi="Times New Roman"/>
    </w:rPr>
  </w:style>
  <w:style w:type="paragraph" w:customStyle="1" w:styleId="affffffff0">
    <w:name w:val="附录二级无标题条"/>
    <w:basedOn w:val="afff5"/>
    <w:next w:val="afffffa"/>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1">
    <w:name w:val="附录三级无标题条"/>
    <w:basedOn w:val="affffffff0"/>
    <w:next w:val="afffffa"/>
    <w:qFormat/>
    <w:pPr>
      <w:outlineLvl w:val="4"/>
    </w:pPr>
  </w:style>
  <w:style w:type="paragraph" w:customStyle="1" w:styleId="affffffff2">
    <w:name w:val="附录四级无标题条"/>
    <w:basedOn w:val="affffffff1"/>
    <w:next w:val="afffffa"/>
    <w:qFormat/>
    <w:pPr>
      <w:outlineLvl w:val="5"/>
    </w:pPr>
  </w:style>
  <w:style w:type="paragraph" w:customStyle="1" w:styleId="affffffff3">
    <w:name w:val="附录图"/>
    <w:next w:val="afffffa"/>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4">
    <w:name w:val="附录五级无标题条"/>
    <w:basedOn w:val="affffffff2"/>
    <w:next w:val="afffffa"/>
    <w:qFormat/>
    <w:pPr>
      <w:outlineLvl w:val="6"/>
    </w:pPr>
  </w:style>
  <w:style w:type="paragraph" w:customStyle="1" w:styleId="affffffff5">
    <w:name w:val="附录性质"/>
    <w:basedOn w:val="afff5"/>
    <w:qFormat/>
    <w:pPr>
      <w:widowControl/>
      <w:adjustRightInd/>
      <w:jc w:val="center"/>
    </w:pPr>
    <w:rPr>
      <w:rFonts w:ascii="黑体" w:eastAsia="黑体"/>
    </w:rPr>
  </w:style>
  <w:style w:type="paragraph" w:customStyle="1" w:styleId="affffffff6">
    <w:name w:val="附录一级无标题条"/>
    <w:basedOn w:val="affffffc"/>
    <w:next w:val="afffffa"/>
    <w:qFormat/>
    <w:pPr>
      <w:autoSpaceDN w:val="0"/>
      <w:outlineLvl w:val="2"/>
    </w:pPr>
    <w:rPr>
      <w:rFonts w:ascii="宋体" w:eastAsia="宋体" w:hAnsi="宋体"/>
    </w:rPr>
  </w:style>
  <w:style w:type="character" w:customStyle="1" w:styleId="affffffff7">
    <w:name w:val="个人答复风格"/>
    <w:qFormat/>
    <w:rPr>
      <w:rFonts w:ascii="Arial" w:eastAsia="宋体" w:hAnsi="Arial" w:cs="Arial"/>
      <w:color w:val="auto"/>
      <w:spacing w:val="0"/>
      <w:sz w:val="20"/>
    </w:rPr>
  </w:style>
  <w:style w:type="character" w:customStyle="1" w:styleId="affffffff8">
    <w:name w:val="个人撰写风格"/>
    <w:qFormat/>
    <w:rPr>
      <w:rFonts w:ascii="Arial" w:eastAsia="宋体" w:hAnsi="Arial" w:cs="Arial"/>
      <w:color w:val="auto"/>
      <w:spacing w:val="0"/>
      <w:sz w:val="20"/>
    </w:rPr>
  </w:style>
  <w:style w:type="paragraph" w:customStyle="1" w:styleId="affffffff9">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a">
    <w:name w:val="列项·"/>
    <w:basedOn w:val="afffffa"/>
    <w:qFormat/>
    <w:pPr>
      <w:tabs>
        <w:tab w:val="left" w:pos="840"/>
      </w:tabs>
    </w:pPr>
  </w:style>
  <w:style w:type="paragraph" w:customStyle="1" w:styleId="affffffffb">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c">
    <w:name w:val="其他标准称谓"/>
    <w:pPr>
      <w:spacing w:line="0" w:lineRule="atLeast"/>
      <w:jc w:val="distribute"/>
    </w:pPr>
    <w:rPr>
      <w:rFonts w:ascii="黑体" w:eastAsia="黑体" w:hAnsi="宋体"/>
      <w:sz w:val="52"/>
    </w:rPr>
  </w:style>
  <w:style w:type="paragraph" w:customStyle="1" w:styleId="affffffffd">
    <w:name w:val="其他发布部门"/>
    <w:basedOn w:val="afffffff7"/>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e">
    <w:name w:val="实施日期"/>
    <w:basedOn w:val="afffffff8"/>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f">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0">
    <w:name w:val="无标题条"/>
    <w:next w:val="afffffa"/>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f1">
    <w:name w:val="注:后续"/>
    <w:pPr>
      <w:spacing w:line="300" w:lineRule="exact"/>
      <w:ind w:leftChars="400" w:left="600" w:hangingChars="200" w:hanging="200"/>
      <w:jc w:val="both"/>
    </w:pPr>
    <w:rPr>
      <w:rFonts w:ascii="宋体" w:hAnsi="Times New Roman"/>
      <w:sz w:val="18"/>
    </w:rPr>
  </w:style>
  <w:style w:type="paragraph" w:customStyle="1" w:styleId="afffffffff2">
    <w:name w:val="注×:后续"/>
    <w:basedOn w:val="afffffffff1"/>
    <w:pPr>
      <w:ind w:leftChars="0" w:left="1406" w:firstLineChars="0" w:hanging="499"/>
    </w:pPr>
  </w:style>
  <w:style w:type="paragraph" w:customStyle="1" w:styleId="afffffffff3">
    <w:name w:val="标准文件_一级无标题"/>
    <w:basedOn w:val="affd"/>
    <w:qFormat/>
    <w:pPr>
      <w:spacing w:beforeLines="0" w:before="0" w:afterLines="0" w:after="0"/>
      <w:outlineLvl w:val="9"/>
    </w:pPr>
    <w:rPr>
      <w:rFonts w:ascii="宋体" w:eastAsia="宋体"/>
    </w:rPr>
  </w:style>
  <w:style w:type="paragraph" w:customStyle="1" w:styleId="afffffffff4">
    <w:name w:val="标准文件_五级无标题"/>
    <w:basedOn w:val="afff1"/>
    <w:qFormat/>
    <w:pPr>
      <w:spacing w:beforeLines="0" w:before="0" w:afterLines="0" w:after="0"/>
      <w:outlineLvl w:val="9"/>
    </w:pPr>
    <w:rPr>
      <w:rFonts w:ascii="宋体" w:eastAsia="宋体"/>
    </w:rPr>
  </w:style>
  <w:style w:type="paragraph" w:customStyle="1" w:styleId="afffffffff5">
    <w:name w:val="标准文件_三级无标题"/>
    <w:basedOn w:val="afff"/>
    <w:qFormat/>
    <w:pPr>
      <w:spacing w:beforeLines="0" w:before="0" w:afterLines="0" w:after="0"/>
      <w:outlineLvl w:val="9"/>
    </w:pPr>
    <w:rPr>
      <w:rFonts w:ascii="宋体" w:eastAsia="宋体"/>
    </w:rPr>
  </w:style>
  <w:style w:type="paragraph" w:customStyle="1" w:styleId="afffffffff6">
    <w:name w:val="标准文件_二级无标题"/>
    <w:basedOn w:val="affe"/>
    <w:qFormat/>
    <w:pPr>
      <w:spacing w:beforeLines="0" w:before="0" w:afterLines="0" w:after="0"/>
      <w:outlineLvl w:val="9"/>
    </w:pPr>
    <w:rPr>
      <w:rFonts w:ascii="宋体" w:eastAsia="宋体"/>
    </w:rPr>
  </w:style>
  <w:style w:type="paragraph" w:customStyle="1" w:styleId="afffffffff7">
    <w:name w:val="标准_四级无标题"/>
    <w:basedOn w:val="afff0"/>
    <w:next w:val="afffffa"/>
    <w:qFormat/>
    <w:rPr>
      <w:rFonts w:eastAsia="宋体"/>
    </w:rPr>
  </w:style>
  <w:style w:type="paragraph" w:customStyle="1" w:styleId="afffffffff8">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a"/>
    <w:qFormat/>
    <w:pPr>
      <w:numPr>
        <w:numId w:val="23"/>
      </w:numPr>
      <w:ind w:firstLineChars="0" w:firstLine="0"/>
    </w:pPr>
    <w:rPr>
      <w:rFonts w:ascii="Times New Roman" w:cs="Arial"/>
      <w:szCs w:val="28"/>
    </w:rPr>
  </w:style>
  <w:style w:type="paragraph" w:customStyle="1" w:styleId="ae">
    <w:name w:val="标准文件_小写罗马数字编号列项"/>
    <w:basedOn w:val="afffffa"/>
    <w:pPr>
      <w:numPr>
        <w:numId w:val="24"/>
      </w:numPr>
      <w:ind w:firstLineChars="0" w:firstLine="0"/>
    </w:pPr>
    <w:rPr>
      <w:rFonts w:cs="Arial"/>
      <w:szCs w:val="28"/>
    </w:rPr>
  </w:style>
  <w:style w:type="paragraph" w:customStyle="1" w:styleId="afffffffff9">
    <w:name w:val="标准文件_附录标题"/>
    <w:basedOn w:val="aff3"/>
    <w:qFormat/>
    <w:pPr>
      <w:numPr>
        <w:numId w:val="0"/>
      </w:numPr>
      <w:spacing w:after="280"/>
      <w:outlineLvl w:val="9"/>
    </w:pPr>
  </w:style>
  <w:style w:type="paragraph" w:customStyle="1" w:styleId="afffffffffa">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ind w:left="1460" w:hanging="420"/>
    </w:pPr>
    <w:rPr>
      <w:rFonts w:ascii="Times New Roman" w:hAnsi="Times New Roman"/>
    </w:rPr>
  </w:style>
  <w:style w:type="paragraph" w:customStyle="1" w:styleId="affa">
    <w:name w:val="图表脚注说明"/>
    <w:basedOn w:val="afff5"/>
    <w:next w:val="afffffa"/>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b">
    <w:name w:val="标准文件_索引字母"/>
    <w:next w:val="afffffa"/>
    <w:qFormat/>
    <w:pPr>
      <w:jc w:val="center"/>
    </w:pPr>
    <w:rPr>
      <w:rFonts w:ascii="宋体" w:eastAsia="Times New Roman" w:hAnsi="宋体"/>
      <w:b/>
      <w:kern w:val="2"/>
      <w:sz w:val="21"/>
    </w:rPr>
  </w:style>
  <w:style w:type="paragraph" w:customStyle="1" w:styleId="afffffffffc">
    <w:name w:val="标准文件_附录前"/>
    <w:next w:val="afffffa"/>
    <w:qFormat/>
    <w:pPr>
      <w:spacing w:line="20" w:lineRule="atLeast"/>
      <w:ind w:firstLine="200"/>
    </w:pPr>
    <w:rPr>
      <w:rFonts w:ascii="宋体" w:hAnsi="宋体"/>
      <w:kern w:val="2"/>
      <w:sz w:val="10"/>
    </w:rPr>
  </w:style>
  <w:style w:type="paragraph" w:customStyle="1" w:styleId="afffffffffd">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e">
    <w:name w:val="标准文件_表格"/>
    <w:basedOn w:val="afffffa"/>
    <w:qFormat/>
    <w:pPr>
      <w:ind w:firstLineChars="0" w:firstLine="0"/>
      <w:jc w:val="center"/>
    </w:pPr>
    <w:rPr>
      <w:sz w:val="18"/>
    </w:rPr>
  </w:style>
  <w:style w:type="paragraph" w:customStyle="1" w:styleId="afff2">
    <w:name w:val="标准文件_注："/>
    <w:next w:val="afffffa"/>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
    <w:pPr>
      <w:widowControl w:val="0"/>
      <w:numPr>
        <w:numId w:val="28"/>
      </w:numPr>
      <w:jc w:val="both"/>
    </w:pPr>
    <w:rPr>
      <w:rFonts w:ascii="宋体" w:hAnsi="Times New Roman"/>
      <w:sz w:val="18"/>
      <w:szCs w:val="18"/>
    </w:rPr>
  </w:style>
  <w:style w:type="paragraph" w:customStyle="1" w:styleId="affffffffff">
    <w:name w:val="标准文件_示例内容"/>
    <w:basedOn w:val="afffffa"/>
    <w:qFormat/>
    <w:pPr>
      <w:ind w:firstLine="420"/>
    </w:pPr>
    <w:rPr>
      <w:sz w:val="18"/>
    </w:rPr>
  </w:style>
  <w:style w:type="paragraph" w:customStyle="1" w:styleId="afa">
    <w:name w:val="标准文件_示例×："/>
    <w:basedOn w:val="afff5"/>
    <w:next w:val="affffffffff"/>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a"/>
    <w:qFormat/>
    <w:rPr>
      <w:rFonts w:ascii="宋体" w:hAnsi="Times New Roman"/>
      <w:sz w:val="21"/>
    </w:rPr>
  </w:style>
  <w:style w:type="paragraph" w:customStyle="1" w:styleId="affffffffff0">
    <w:name w:val="标准文件_表格续"/>
    <w:basedOn w:val="afffffa"/>
    <w:next w:val="afffffa"/>
    <w:qFormat/>
    <w:pPr>
      <w:jc w:val="center"/>
    </w:pPr>
    <w:rPr>
      <w:rFonts w:ascii="黑体" w:eastAsia="黑体" w:hAnsi="黑体"/>
    </w:rPr>
  </w:style>
  <w:style w:type="character" w:styleId="affffffffff1">
    <w:name w:val="Placeholder Text"/>
    <w:basedOn w:val="afff6"/>
    <w:uiPriority w:val="99"/>
    <w:semiHidden/>
    <w:rPr>
      <w:color w:val="808080"/>
    </w:rPr>
  </w:style>
  <w:style w:type="paragraph" w:customStyle="1" w:styleId="2">
    <w:name w:val="标准文件_二级项2"/>
    <w:basedOn w:val="afffffa"/>
    <w:qFormat/>
    <w:pPr>
      <w:numPr>
        <w:ilvl w:val="1"/>
        <w:numId w:val="21"/>
      </w:numPr>
      <w:ind w:left="1271" w:firstLineChars="0" w:hanging="420"/>
    </w:pPr>
  </w:style>
  <w:style w:type="paragraph" w:customStyle="1" w:styleId="21">
    <w:name w:val="标准文件_三级项2"/>
    <w:basedOn w:val="afffffa"/>
    <w:qFormat/>
    <w:pPr>
      <w:numPr>
        <w:numId w:val="30"/>
      </w:numPr>
      <w:spacing w:line="300" w:lineRule="exact"/>
      <w:ind w:left="1276" w:firstLineChars="0" w:hanging="425"/>
    </w:pPr>
    <w:rPr>
      <w:rFonts w:ascii="Times New Roman"/>
    </w:rPr>
  </w:style>
  <w:style w:type="paragraph" w:customStyle="1" w:styleId="20">
    <w:name w:val="标准文件_一级项2"/>
    <w:basedOn w:val="afffffa"/>
    <w:qFormat/>
    <w:pPr>
      <w:numPr>
        <w:numId w:val="31"/>
      </w:numPr>
      <w:spacing w:line="300" w:lineRule="exact"/>
      <w:ind w:left="1271" w:firstLineChars="0" w:hanging="420"/>
    </w:pPr>
    <w:rPr>
      <w:rFonts w:ascii="Times New Roman"/>
    </w:rPr>
  </w:style>
  <w:style w:type="paragraph" w:customStyle="1" w:styleId="affffffffff2">
    <w:name w:val="标准文件_提示"/>
    <w:basedOn w:val="afffffa"/>
    <w:next w:val="afffffa"/>
    <w:qFormat/>
    <w:pPr>
      <w:ind w:firstLine="420"/>
    </w:pPr>
    <w:rPr>
      <w:rFonts w:ascii="黑体" w:eastAsia="黑体"/>
    </w:rPr>
  </w:style>
  <w:style w:type="character" w:customStyle="1" w:styleId="affffffffff3">
    <w:name w:val="标准文件_来源"/>
    <w:basedOn w:val="afff6"/>
    <w:uiPriority w:val="1"/>
    <w:qFormat/>
    <w:rPr>
      <w:rFonts w:eastAsia="宋体"/>
      <w:sz w:val="21"/>
    </w:rPr>
  </w:style>
  <w:style w:type="paragraph" w:customStyle="1" w:styleId="affffffffff4">
    <w:name w:val="标准文件_图表说明"/>
    <w:qFormat/>
    <w:pPr>
      <w:spacing w:line="276" w:lineRule="auto"/>
      <w:ind w:firstLine="420"/>
    </w:pPr>
    <w:rPr>
      <w:rFonts w:ascii="宋体" w:hAnsi="宋体"/>
      <w:kern w:val="2"/>
      <w:sz w:val="18"/>
    </w:rPr>
  </w:style>
  <w:style w:type="paragraph" w:customStyle="1" w:styleId="affffffffff5">
    <w:name w:val="其他发布日期"/>
    <w:basedOn w:val="afffffff8"/>
    <w:pPr>
      <w:framePr w:w="3997" w:h="471" w:hRule="exact" w:hSpace="0" w:vSpace="181" w:wrap="around" w:vAnchor="page" w:hAnchor="page" w:x="1419" w:y="14097"/>
    </w:pPr>
  </w:style>
  <w:style w:type="paragraph" w:customStyle="1" w:styleId="affffffffff6">
    <w:name w:val="其他实施日期"/>
    <w:basedOn w:val="affffffffe"/>
    <w:pPr>
      <w:framePr w:w="3997" w:h="471" w:hRule="exact" w:vSpace="181" w:wrap="around" w:vAnchor="page" w:hAnchor="page" w:x="7089" w:y="14097"/>
    </w:pPr>
  </w:style>
  <w:style w:type="paragraph" w:customStyle="1" w:styleId="affffffffff7">
    <w:name w:val="标准文件_文件编号"/>
    <w:basedOn w:val="afffffa"/>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8">
    <w:name w:val="标准文件_替换文件编号"/>
    <w:basedOn w:val="affffffffff7"/>
    <w:qFormat/>
    <w:pPr>
      <w:framePr w:wrap="auto"/>
      <w:spacing w:before="57"/>
    </w:pPr>
    <w:rPr>
      <w:sz w:val="21"/>
    </w:rPr>
  </w:style>
  <w:style w:type="paragraph" w:customStyle="1" w:styleId="affffffffff9">
    <w:name w:val="标准文件_文件名称"/>
    <w:basedOn w:val="afffffa"/>
    <w:next w:val="afffffa"/>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a"/>
    <w:next w:val="afffffa"/>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a"/>
    <w:next w:val="afffffa"/>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a"/>
    <w:next w:val="afffffa"/>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a"/>
    <w:next w:val="afffffa"/>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a"/>
    <w:next w:val="afffffa"/>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a"/>
    <w:next w:val="afffffa"/>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a"/>
    <w:next w:val="afffffa"/>
    <w:qFormat/>
    <w:pPr>
      <w:numPr>
        <w:ilvl w:val="5"/>
        <w:numId w:val="8"/>
      </w:numPr>
      <w:spacing w:beforeLines="50" w:before="50" w:afterLines="50" w:after="50"/>
      <w:ind w:firstLineChars="0"/>
    </w:pPr>
    <w:rPr>
      <w:rFonts w:ascii="黑体" w:eastAsia="黑体"/>
    </w:rPr>
  </w:style>
  <w:style w:type="paragraph" w:customStyle="1" w:styleId="affffffffffa">
    <w:name w:val="标准文件_注后"/>
    <w:basedOn w:val="afffffa"/>
    <w:qFormat/>
    <w:pPr>
      <w:ind w:left="811" w:firstLineChars="0" w:firstLine="0"/>
    </w:pPr>
    <w:rPr>
      <w:sz w:val="18"/>
    </w:rPr>
  </w:style>
  <w:style w:type="paragraph" w:customStyle="1" w:styleId="X">
    <w:name w:val="标准文件_注X后"/>
    <w:basedOn w:val="afffffa"/>
    <w:qFormat/>
    <w:pPr>
      <w:ind w:left="811" w:firstLineChars="0" w:firstLine="0"/>
    </w:pPr>
    <w:rPr>
      <w:sz w:val="18"/>
    </w:rPr>
  </w:style>
  <w:style w:type="paragraph" w:customStyle="1" w:styleId="affffffffffb">
    <w:name w:val="标准文件_示例后"/>
    <w:basedOn w:val="afffffa"/>
    <w:qFormat/>
    <w:pPr>
      <w:ind w:left="964" w:firstLineChars="0" w:firstLine="0"/>
    </w:pPr>
    <w:rPr>
      <w:sz w:val="18"/>
    </w:rPr>
  </w:style>
  <w:style w:type="paragraph" w:customStyle="1" w:styleId="X0">
    <w:name w:val="标准文件_示例X后"/>
    <w:basedOn w:val="afffffa"/>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c">
    <w:name w:val="标准文件_索引项"/>
    <w:basedOn w:val="afffffa"/>
    <w:next w:val="afffffa"/>
    <w:qFormat/>
    <w:pPr>
      <w:tabs>
        <w:tab w:val="right" w:leader="dot" w:pos="9356"/>
      </w:tabs>
      <w:ind w:left="210" w:firstLineChars="0" w:hanging="210"/>
      <w:jc w:val="left"/>
    </w:pPr>
  </w:style>
  <w:style w:type="paragraph" w:customStyle="1" w:styleId="affffffffffd">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e">
    <w:name w:val="标准文件_附录二级无标题"/>
    <w:basedOn w:val="aff5"/>
    <w:pPr>
      <w:spacing w:beforeLines="0" w:before="0" w:afterLines="0" w:after="0" w:line="276" w:lineRule="auto"/>
      <w:outlineLvl w:val="9"/>
    </w:pPr>
    <w:rPr>
      <w:rFonts w:ascii="宋体" w:eastAsia="宋体"/>
    </w:rPr>
  </w:style>
  <w:style w:type="paragraph" w:customStyle="1" w:styleId="afffffffffff">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f0">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f1">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2">
    <w:name w:val="标准文件_引言一级无标题"/>
    <w:basedOn w:val="a7"/>
    <w:next w:val="afffffa"/>
    <w:qFormat/>
    <w:pPr>
      <w:spacing w:beforeLines="0" w:before="0" w:afterLines="0" w:after="0" w:line="276" w:lineRule="auto"/>
    </w:pPr>
    <w:rPr>
      <w:rFonts w:ascii="宋体" w:eastAsia="宋体"/>
    </w:rPr>
  </w:style>
  <w:style w:type="paragraph" w:customStyle="1" w:styleId="afffffffffff3">
    <w:name w:val="标准文件_引言二级无标题"/>
    <w:basedOn w:val="a8"/>
    <w:next w:val="afffffa"/>
    <w:qFormat/>
    <w:pPr>
      <w:spacing w:beforeLines="0" w:before="0" w:afterLines="0" w:after="0" w:line="276" w:lineRule="auto"/>
    </w:pPr>
    <w:rPr>
      <w:rFonts w:ascii="宋体" w:eastAsia="宋体"/>
    </w:rPr>
  </w:style>
  <w:style w:type="paragraph" w:customStyle="1" w:styleId="afffffffffff4">
    <w:name w:val="标准文件_引言三级无标题"/>
    <w:basedOn w:val="a9"/>
    <w:qFormat/>
    <w:pPr>
      <w:spacing w:beforeLines="0" w:before="0" w:afterLines="0" w:after="0" w:line="276" w:lineRule="auto"/>
    </w:pPr>
    <w:rPr>
      <w:rFonts w:ascii="宋体" w:eastAsia="宋体"/>
    </w:rPr>
  </w:style>
  <w:style w:type="paragraph" w:customStyle="1" w:styleId="afffffffffff5">
    <w:name w:val="标准文件_引言四级无标题"/>
    <w:basedOn w:val="aa"/>
    <w:next w:val="afffffa"/>
    <w:qFormat/>
    <w:pPr>
      <w:spacing w:beforeLines="0" w:before="0" w:afterLines="0" w:after="0" w:line="276" w:lineRule="auto"/>
    </w:pPr>
    <w:rPr>
      <w:rFonts w:ascii="宋体" w:eastAsia="宋体"/>
    </w:rPr>
  </w:style>
  <w:style w:type="paragraph" w:customStyle="1" w:styleId="afffffffffff6">
    <w:name w:val="标准文件_引言五级无标题"/>
    <w:basedOn w:val="ab"/>
    <w:next w:val="afffffa"/>
    <w:qFormat/>
    <w:pPr>
      <w:spacing w:beforeLines="0" w:before="0" w:afterLines="0" w:after="0" w:line="276" w:lineRule="auto"/>
    </w:pPr>
    <w:rPr>
      <w:rFonts w:ascii="宋体" w:eastAsia="宋体"/>
    </w:rPr>
  </w:style>
  <w:style w:type="paragraph" w:customStyle="1" w:styleId="afffffffffff7">
    <w:name w:val="标准文件_索引标题"/>
    <w:basedOn w:val="affffff1"/>
    <w:next w:val="afffffa"/>
    <w:qFormat/>
    <w:rPr>
      <w:rFonts w:hAnsi="黑体"/>
    </w:rPr>
  </w:style>
  <w:style w:type="paragraph" w:customStyle="1" w:styleId="afffffffffff8">
    <w:name w:val="标准文件_脚注内容"/>
    <w:basedOn w:val="afffffa"/>
    <w:qFormat/>
    <w:pPr>
      <w:ind w:leftChars="200" w:left="400" w:hangingChars="200" w:hanging="200"/>
    </w:pPr>
    <w:rPr>
      <w:sz w:val="15"/>
    </w:rPr>
  </w:style>
  <w:style w:type="paragraph" w:customStyle="1" w:styleId="afffffffffff9">
    <w:name w:val="标准文件_术语条一"/>
    <w:basedOn w:val="afffffffff3"/>
    <w:next w:val="afffffa"/>
    <w:qFormat/>
  </w:style>
  <w:style w:type="paragraph" w:customStyle="1" w:styleId="afffffffffffa">
    <w:name w:val="标准文件_术语条二"/>
    <w:basedOn w:val="afffffffff6"/>
    <w:next w:val="afffffa"/>
    <w:qFormat/>
  </w:style>
  <w:style w:type="paragraph" w:customStyle="1" w:styleId="afffffffffffb">
    <w:name w:val="标准文件_术语条三"/>
    <w:basedOn w:val="afffffffff5"/>
    <w:next w:val="afffffa"/>
    <w:qFormat/>
  </w:style>
  <w:style w:type="paragraph" w:customStyle="1" w:styleId="afffffffffffc">
    <w:name w:val="标准文件_术语条四"/>
    <w:basedOn w:val="afffffffff8"/>
    <w:next w:val="afffffa"/>
    <w:qFormat/>
  </w:style>
  <w:style w:type="paragraph" w:customStyle="1" w:styleId="afffffffffffd">
    <w:name w:val="标准文件_术语条五"/>
    <w:basedOn w:val="afffffffff4"/>
    <w:next w:val="afffffa"/>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table" w:customStyle="1" w:styleId="12">
    <w:name w:val="网格型1"/>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网格型2"/>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网格型11"/>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网格型3"/>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网格型12"/>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网格型21"/>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修订1"/>
    <w:hidden/>
    <w:uiPriority w:val="99"/>
    <w:semiHidden/>
    <w:rPr>
      <w:kern w:val="2"/>
      <w:sz w:val="21"/>
      <w:szCs w:val="21"/>
    </w:rPr>
  </w:style>
  <w:style w:type="paragraph" w:customStyle="1" w:styleId="afffffffffffe">
    <w:name w:val="前言、引言标题"/>
    <w:next w:val="afff5"/>
    <w:qFormat/>
    <w:pPr>
      <w:keepNext/>
      <w:pageBreakBefore/>
      <w:shd w:val="clear" w:color="FFFFFF" w:fill="FFFFFF"/>
      <w:spacing w:before="640" w:after="560"/>
      <w:jc w:val="center"/>
      <w:outlineLvl w:val="0"/>
    </w:pPr>
    <w:rPr>
      <w:rFonts w:ascii="黑体" w:eastAsia="黑体" w:hAnsi="Times New Roman"/>
      <w:sz w:val="32"/>
    </w:rPr>
  </w:style>
  <w:style w:type="character" w:customStyle="1" w:styleId="afffb">
    <w:name w:val="批注文字 字符"/>
    <w:basedOn w:val="afff6"/>
    <w:link w:val="afffa"/>
    <w:uiPriority w:val="99"/>
    <w:semiHidden/>
    <w:rPr>
      <w:kern w:val="2"/>
      <w:sz w:val="21"/>
      <w:szCs w:val="21"/>
    </w:rPr>
  </w:style>
  <w:style w:type="character" w:customStyle="1" w:styleId="affffa">
    <w:name w:val="批注主题 字符"/>
    <w:basedOn w:val="afffb"/>
    <w:link w:val="affff9"/>
    <w:uiPriority w:val="99"/>
    <w:semiHidden/>
    <w:rPr>
      <w:b/>
      <w:bCs/>
      <w:kern w:val="2"/>
      <w:sz w:val="21"/>
      <w:szCs w:val="21"/>
    </w:rPr>
  </w:style>
  <w:style w:type="paragraph" w:customStyle="1" w:styleId="25">
    <w:name w:val="修订2"/>
    <w:hidden/>
    <w:uiPriority w:val="99"/>
    <w:unhideWhenUsed/>
    <w:rPr>
      <w:kern w:val="2"/>
      <w:sz w:val="21"/>
      <w:szCs w:val="21"/>
    </w:rPr>
  </w:style>
  <w:style w:type="paragraph" w:styleId="affffffffffff">
    <w:name w:val="List Paragraph"/>
    <w:basedOn w:val="afff5"/>
    <w:uiPriority w:val="99"/>
    <w:unhideWhenUsed/>
    <w:pPr>
      <w:ind w:firstLineChars="200" w:firstLine="420"/>
    </w:pPr>
  </w:style>
  <w:style w:type="paragraph" w:customStyle="1" w:styleId="33">
    <w:name w:val="修订3"/>
    <w:hidden/>
    <w:uiPriority w:val="99"/>
    <w:unhideWhenUsed/>
    <w:rPr>
      <w:kern w:val="2"/>
      <w:sz w:val="21"/>
      <w:szCs w:val="21"/>
    </w:rPr>
  </w:style>
  <w:style w:type="paragraph" w:customStyle="1" w:styleId="affffffffffff0">
    <w:name w:val="段"/>
    <w:link w:val="Char0"/>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link w:val="affffffffffff0"/>
    <w:qFormat/>
    <w:rPr>
      <w:rFonts w:ascii="宋体" w:hAnsi="Times New Roman"/>
      <w:sz w:val="21"/>
    </w:rPr>
  </w:style>
  <w:style w:type="paragraph" w:customStyle="1" w:styleId="affffffffffff1">
    <w:name w:val="附录标识"/>
    <w:basedOn w:val="afff5"/>
    <w:next w:val="affffffffffff0"/>
    <w:qFormat/>
    <w:pPr>
      <w:keepNext/>
      <w:widowControl/>
      <w:shd w:val="clear" w:color="FFFFFF" w:fill="FFFFFF"/>
      <w:tabs>
        <w:tab w:val="left" w:pos="360"/>
        <w:tab w:val="left" w:pos="6405"/>
      </w:tabs>
      <w:adjustRightInd/>
      <w:spacing w:before="640" w:after="280" w:line="240" w:lineRule="auto"/>
      <w:jc w:val="center"/>
      <w:outlineLvl w:val="0"/>
    </w:pPr>
    <w:rPr>
      <w:rFonts w:ascii="黑体" w:eastAsia="黑体" w:hAnsi="Times New Roman"/>
      <w:kern w:val="0"/>
      <w:szCs w:val="20"/>
    </w:rPr>
  </w:style>
  <w:style w:type="paragraph" w:customStyle="1" w:styleId="affffffffffff2">
    <w:name w:val="附录二级条标题"/>
    <w:basedOn w:val="afff5"/>
    <w:next w:val="affffffffffff0"/>
    <w:qFormat/>
    <w:pPr>
      <w:widowControl/>
      <w:tabs>
        <w:tab w:val="left" w:pos="360"/>
      </w:tabs>
      <w:wordWrap w:val="0"/>
      <w:overflowPunct w:val="0"/>
      <w:autoSpaceDE w:val="0"/>
      <w:autoSpaceDN w:val="0"/>
      <w:adjustRightInd/>
      <w:spacing w:beforeLines="50" w:afterLines="50" w:line="240" w:lineRule="auto"/>
      <w:textAlignment w:val="baseline"/>
      <w:outlineLvl w:val="3"/>
    </w:pPr>
    <w:rPr>
      <w:rFonts w:ascii="黑体" w:eastAsia="黑体" w:hAnsi="Times New Roman"/>
      <w:kern w:val="21"/>
      <w:szCs w:val="20"/>
    </w:rPr>
  </w:style>
  <w:style w:type="paragraph" w:customStyle="1" w:styleId="affffffffffff3">
    <w:name w:val="附录三级条标题"/>
    <w:basedOn w:val="affffffffffff2"/>
    <w:next w:val="affffffffffff0"/>
    <w:qFormat/>
    <w:pPr>
      <w:outlineLvl w:val="4"/>
    </w:pPr>
  </w:style>
  <w:style w:type="paragraph" w:customStyle="1" w:styleId="affffffffffff4">
    <w:name w:val="附录四级条标题"/>
    <w:basedOn w:val="affffffffffff3"/>
    <w:next w:val="affffffffffff0"/>
    <w:qFormat/>
    <w:pPr>
      <w:outlineLvl w:val="5"/>
    </w:pPr>
  </w:style>
  <w:style w:type="paragraph" w:customStyle="1" w:styleId="affffffffffff5">
    <w:name w:val="附录五级条标题"/>
    <w:basedOn w:val="affffffffffff4"/>
    <w:next w:val="affffffffffff0"/>
    <w:qFormat/>
    <w:pPr>
      <w:outlineLvl w:val="6"/>
    </w:pPr>
  </w:style>
  <w:style w:type="paragraph" w:customStyle="1" w:styleId="affffffffffff6">
    <w:name w:val="附录章标题"/>
    <w:next w:val="affffffffffff0"/>
    <w:qFormat/>
    <w:pPr>
      <w:tabs>
        <w:tab w:val="left" w:pos="360"/>
      </w:tabs>
      <w:wordWrap w:val="0"/>
      <w:overflowPunct w:val="0"/>
      <w:autoSpaceDE w:val="0"/>
      <w:spacing w:beforeLines="100" w:afterLines="100"/>
      <w:jc w:val="both"/>
      <w:textAlignment w:val="baseline"/>
      <w:outlineLvl w:val="1"/>
    </w:pPr>
    <w:rPr>
      <w:rFonts w:ascii="黑体" w:eastAsia="黑体" w:hAnsi="Times New Roman"/>
      <w:kern w:val="21"/>
      <w:sz w:val="21"/>
    </w:rPr>
  </w:style>
  <w:style w:type="paragraph" w:customStyle="1" w:styleId="affffffffffff7">
    <w:name w:val="附录一级条标题"/>
    <w:basedOn w:val="affffffffffff6"/>
    <w:next w:val="affffffffffff0"/>
    <w:qFormat/>
    <w:pPr>
      <w:autoSpaceDN w:val="0"/>
      <w:spacing w:beforeLines="50" w:afterLines="50"/>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055798">
      <w:bodyDiv w:val="1"/>
      <w:marLeft w:val="0"/>
      <w:marRight w:val="0"/>
      <w:marTop w:val="0"/>
      <w:marBottom w:val="0"/>
      <w:divBdr>
        <w:top w:val="none" w:sz="0" w:space="0" w:color="auto"/>
        <w:left w:val="none" w:sz="0" w:space="0" w:color="auto"/>
        <w:bottom w:val="none" w:sz="0" w:space="0" w:color="auto"/>
        <w:right w:val="none" w:sz="0" w:space="0" w:color="auto"/>
      </w:divBdr>
    </w:div>
    <w:div w:id="10388949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tiff"/><Relationship Id="rId18" Type="http://schemas.openxmlformats.org/officeDocument/2006/relationships/oleObject" Target="embeddings/oleObject1.bin"/><Relationship Id="rId26"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image" Target="media/image5.w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emf"/><Relationship Id="rId25" Type="http://schemas.openxmlformats.org/officeDocument/2006/relationships/image" Target="media/image7.wmf"/><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oleObject" Target="embeddings/oleObject2.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oleObject" Target="embeddings/oleObject4.bin"/><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6.wmf"/><Relationship Id="rId28"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oleObject" Target="embeddings/oleObject3.bin"/><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F81B4CF17D94CE8832A248F213009F8"/>
        <w:category>
          <w:name w:val="常规"/>
          <w:gallery w:val="placeholder"/>
        </w:category>
        <w:types>
          <w:type w:val="bbPlcHdr"/>
        </w:types>
        <w:behaviors>
          <w:behavior w:val="content"/>
        </w:behaviors>
        <w:guid w:val="{CFF7E39B-E8F7-4D76-8789-6C62D52C9055}"/>
      </w:docPartPr>
      <w:docPartBody>
        <w:p w:rsidR="00FD46BA" w:rsidRDefault="00000000">
          <w:pPr>
            <w:pStyle w:val="8F81B4CF17D94CE8832A248F213009F8"/>
            <w:rPr>
              <w:rFonts w:hint="eastAsia"/>
            </w:rPr>
          </w:pPr>
          <w:r>
            <w:rPr>
              <w:rStyle w:val="a3"/>
              <w:rFonts w:hint="eastAsia"/>
            </w:rPr>
            <w:t>单击或点击此处输入文字。</w:t>
          </w:r>
        </w:p>
      </w:docPartBody>
    </w:docPart>
    <w:docPart>
      <w:docPartPr>
        <w:name w:val="C98C084817A44ACF9CFB77E8700F326E"/>
        <w:category>
          <w:name w:val="常规"/>
          <w:gallery w:val="placeholder"/>
        </w:category>
        <w:types>
          <w:type w:val="bbPlcHdr"/>
        </w:types>
        <w:behaviors>
          <w:behavior w:val="content"/>
        </w:behaviors>
        <w:guid w:val="{029BBB66-D3F1-4042-B0C7-E370D23DF01E}"/>
      </w:docPartPr>
      <w:docPartBody>
        <w:p w:rsidR="00FD46BA" w:rsidRDefault="00000000">
          <w:pPr>
            <w:pStyle w:val="C98C084817A44ACF9CFB77E8700F326E"/>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SJ-PK74820001de0-Identity-H">
    <w:altName w:val="微软雅黑"/>
    <w:charset w:val="86"/>
    <w:family w:val="auto"/>
    <w:pitch w:val="default"/>
    <w:sig w:usb0="00000000" w:usb1="00000000" w:usb2="00000010" w:usb3="00000000" w:csb0="00040000" w:csb1="00000000"/>
  </w:font>
  <w:font w:name="E-FZ9-PK74836f-Identity-H">
    <w:altName w:val="微软雅黑"/>
    <w:charset w:val="86"/>
    <w:family w:val="auto"/>
    <w:pitch w:val="default"/>
    <w:sig w:usb0="00000000" w:usb1="00000000" w:usb2="00000010" w:usb3="00000000" w:csb0="00040000" w:csb1="00000000"/>
  </w:font>
  <w:font w:name="E-BZ">
    <w:altName w:val="微软雅黑"/>
    <w:charset w:val="86"/>
    <w:family w:val="auto"/>
    <w:pitch w:val="default"/>
    <w:sig w:usb0="00000000" w:usb1="00000000" w:usb2="00000010" w:usb3="00000000" w:csb0="00040000" w:csb1="00000000"/>
  </w:font>
  <w:font w:name="FZSSK--GBK1-0">
    <w:altName w:val="等线"/>
    <w:charset w:val="86"/>
    <w:family w:val="auto"/>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2DAF"/>
    <w:rsid w:val="00003355"/>
    <w:rsid w:val="00010DC5"/>
    <w:rsid w:val="000159A3"/>
    <w:rsid w:val="00050F60"/>
    <w:rsid w:val="000518A9"/>
    <w:rsid w:val="00085E6D"/>
    <w:rsid w:val="000862AB"/>
    <w:rsid w:val="00087541"/>
    <w:rsid w:val="000C290B"/>
    <w:rsid w:val="000D0DDB"/>
    <w:rsid w:val="000D3D81"/>
    <w:rsid w:val="000E7445"/>
    <w:rsid w:val="000F2F45"/>
    <w:rsid w:val="000F59EA"/>
    <w:rsid w:val="0011206D"/>
    <w:rsid w:val="001229BA"/>
    <w:rsid w:val="001471BC"/>
    <w:rsid w:val="00160C8D"/>
    <w:rsid w:val="001969CD"/>
    <w:rsid w:val="001C29E8"/>
    <w:rsid w:val="001C7ACD"/>
    <w:rsid w:val="001F3B64"/>
    <w:rsid w:val="00223CF8"/>
    <w:rsid w:val="00232950"/>
    <w:rsid w:val="00235D33"/>
    <w:rsid w:val="00236404"/>
    <w:rsid w:val="00237760"/>
    <w:rsid w:val="00246360"/>
    <w:rsid w:val="002631D9"/>
    <w:rsid w:val="00265C5E"/>
    <w:rsid w:val="00266818"/>
    <w:rsid w:val="002758FE"/>
    <w:rsid w:val="00277D3F"/>
    <w:rsid w:val="00282758"/>
    <w:rsid w:val="00286F7A"/>
    <w:rsid w:val="002B02FE"/>
    <w:rsid w:val="002B5647"/>
    <w:rsid w:val="002D25DA"/>
    <w:rsid w:val="002D433D"/>
    <w:rsid w:val="002F0B30"/>
    <w:rsid w:val="00306366"/>
    <w:rsid w:val="00314B33"/>
    <w:rsid w:val="00315873"/>
    <w:rsid w:val="00321D18"/>
    <w:rsid w:val="003225B7"/>
    <w:rsid w:val="003267DF"/>
    <w:rsid w:val="00367FF1"/>
    <w:rsid w:val="003758B4"/>
    <w:rsid w:val="003836CC"/>
    <w:rsid w:val="003871FD"/>
    <w:rsid w:val="00394751"/>
    <w:rsid w:val="00397093"/>
    <w:rsid w:val="003A5BEA"/>
    <w:rsid w:val="003A5C74"/>
    <w:rsid w:val="003C188E"/>
    <w:rsid w:val="003C3861"/>
    <w:rsid w:val="003F5280"/>
    <w:rsid w:val="00416520"/>
    <w:rsid w:val="00421832"/>
    <w:rsid w:val="00441E54"/>
    <w:rsid w:val="004477A9"/>
    <w:rsid w:val="0046365B"/>
    <w:rsid w:val="00480481"/>
    <w:rsid w:val="004B162D"/>
    <w:rsid w:val="004C0EE4"/>
    <w:rsid w:val="004C54E6"/>
    <w:rsid w:val="004F4BC1"/>
    <w:rsid w:val="00551CE0"/>
    <w:rsid w:val="00552C93"/>
    <w:rsid w:val="005549E3"/>
    <w:rsid w:val="00555099"/>
    <w:rsid w:val="00575A9E"/>
    <w:rsid w:val="005A6E56"/>
    <w:rsid w:val="005B411F"/>
    <w:rsid w:val="005B4D27"/>
    <w:rsid w:val="005B6F51"/>
    <w:rsid w:val="005B745F"/>
    <w:rsid w:val="005C0764"/>
    <w:rsid w:val="005D2463"/>
    <w:rsid w:val="005E0C6D"/>
    <w:rsid w:val="005E0DA2"/>
    <w:rsid w:val="005F0F7F"/>
    <w:rsid w:val="005F24FF"/>
    <w:rsid w:val="005F3EE8"/>
    <w:rsid w:val="0060533C"/>
    <w:rsid w:val="00605EE5"/>
    <w:rsid w:val="00613DFF"/>
    <w:rsid w:val="006448F8"/>
    <w:rsid w:val="00646FF5"/>
    <w:rsid w:val="00652F76"/>
    <w:rsid w:val="0069273B"/>
    <w:rsid w:val="006B27C9"/>
    <w:rsid w:val="006B798B"/>
    <w:rsid w:val="006C29DC"/>
    <w:rsid w:val="006D15F3"/>
    <w:rsid w:val="006E006D"/>
    <w:rsid w:val="006E01ED"/>
    <w:rsid w:val="00701DDA"/>
    <w:rsid w:val="007535DE"/>
    <w:rsid w:val="00754A4F"/>
    <w:rsid w:val="00764BDF"/>
    <w:rsid w:val="0079655B"/>
    <w:rsid w:val="007A2ED3"/>
    <w:rsid w:val="007B445D"/>
    <w:rsid w:val="007C3CE8"/>
    <w:rsid w:val="007C689D"/>
    <w:rsid w:val="007C7046"/>
    <w:rsid w:val="007D6943"/>
    <w:rsid w:val="007F7808"/>
    <w:rsid w:val="008021C2"/>
    <w:rsid w:val="00812A09"/>
    <w:rsid w:val="00827EBC"/>
    <w:rsid w:val="00843408"/>
    <w:rsid w:val="00847B6C"/>
    <w:rsid w:val="0086086D"/>
    <w:rsid w:val="0086682D"/>
    <w:rsid w:val="0087102D"/>
    <w:rsid w:val="008806ED"/>
    <w:rsid w:val="00883DCF"/>
    <w:rsid w:val="008C1AC4"/>
    <w:rsid w:val="008C3690"/>
    <w:rsid w:val="008F56B1"/>
    <w:rsid w:val="00904168"/>
    <w:rsid w:val="00924210"/>
    <w:rsid w:val="00931359"/>
    <w:rsid w:val="0094107B"/>
    <w:rsid w:val="009804CC"/>
    <w:rsid w:val="00983E41"/>
    <w:rsid w:val="00991514"/>
    <w:rsid w:val="00992975"/>
    <w:rsid w:val="009A12D0"/>
    <w:rsid w:val="009C1C00"/>
    <w:rsid w:val="00A02DE0"/>
    <w:rsid w:val="00A24588"/>
    <w:rsid w:val="00A30DC3"/>
    <w:rsid w:val="00A36928"/>
    <w:rsid w:val="00A42FBF"/>
    <w:rsid w:val="00A57A27"/>
    <w:rsid w:val="00A6491F"/>
    <w:rsid w:val="00A771CB"/>
    <w:rsid w:val="00A94742"/>
    <w:rsid w:val="00A971C2"/>
    <w:rsid w:val="00AD2EDF"/>
    <w:rsid w:val="00AD316B"/>
    <w:rsid w:val="00AD3700"/>
    <w:rsid w:val="00B07B1D"/>
    <w:rsid w:val="00B20451"/>
    <w:rsid w:val="00B3262E"/>
    <w:rsid w:val="00B35273"/>
    <w:rsid w:val="00B40297"/>
    <w:rsid w:val="00B43D0B"/>
    <w:rsid w:val="00B4722D"/>
    <w:rsid w:val="00B53786"/>
    <w:rsid w:val="00BA7A87"/>
    <w:rsid w:val="00BD1B3A"/>
    <w:rsid w:val="00BE08C8"/>
    <w:rsid w:val="00C16B5B"/>
    <w:rsid w:val="00C3330F"/>
    <w:rsid w:val="00C33FF1"/>
    <w:rsid w:val="00C37D22"/>
    <w:rsid w:val="00C52D3A"/>
    <w:rsid w:val="00C5645E"/>
    <w:rsid w:val="00C66E36"/>
    <w:rsid w:val="00C72D81"/>
    <w:rsid w:val="00CA774B"/>
    <w:rsid w:val="00CC3059"/>
    <w:rsid w:val="00CC48F7"/>
    <w:rsid w:val="00CD1896"/>
    <w:rsid w:val="00CD6FC7"/>
    <w:rsid w:val="00CF7CCD"/>
    <w:rsid w:val="00D07BD2"/>
    <w:rsid w:val="00D12C14"/>
    <w:rsid w:val="00D42ABC"/>
    <w:rsid w:val="00D50817"/>
    <w:rsid w:val="00D6401B"/>
    <w:rsid w:val="00D869B4"/>
    <w:rsid w:val="00D95217"/>
    <w:rsid w:val="00DB183F"/>
    <w:rsid w:val="00DB52E9"/>
    <w:rsid w:val="00DC78A4"/>
    <w:rsid w:val="00DD7C99"/>
    <w:rsid w:val="00DE7E9A"/>
    <w:rsid w:val="00DF2DAF"/>
    <w:rsid w:val="00E017BD"/>
    <w:rsid w:val="00E14442"/>
    <w:rsid w:val="00E1693F"/>
    <w:rsid w:val="00E2425F"/>
    <w:rsid w:val="00E3022E"/>
    <w:rsid w:val="00E34247"/>
    <w:rsid w:val="00E516C6"/>
    <w:rsid w:val="00E52E68"/>
    <w:rsid w:val="00E82545"/>
    <w:rsid w:val="00E96844"/>
    <w:rsid w:val="00EF6266"/>
    <w:rsid w:val="00EF71FB"/>
    <w:rsid w:val="00F222F3"/>
    <w:rsid w:val="00F319BB"/>
    <w:rsid w:val="00F50FEC"/>
    <w:rsid w:val="00F7385D"/>
    <w:rsid w:val="00F9072A"/>
    <w:rsid w:val="00FB31BA"/>
    <w:rsid w:val="00FD1D71"/>
    <w:rsid w:val="00FD46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8F81B4CF17D94CE8832A248F213009F8">
    <w:name w:val="8F81B4CF17D94CE8832A248F213009F8"/>
    <w:qFormat/>
    <w:pPr>
      <w:widowControl w:val="0"/>
      <w:jc w:val="both"/>
    </w:pPr>
    <w:rPr>
      <w:kern w:val="2"/>
      <w:sz w:val="21"/>
      <w:szCs w:val="22"/>
    </w:rPr>
  </w:style>
  <w:style w:type="paragraph" w:customStyle="1" w:styleId="C98C084817A44ACF9CFB77E8700F326E">
    <w:name w:val="C98C084817A44ACF9CFB77E8700F326E"/>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Pages>
  <Words>1177</Words>
  <Characters>6714</Characters>
  <Application>Microsoft Office Word</Application>
  <DocSecurity>0</DocSecurity>
  <Lines>55</Lines>
  <Paragraphs>15</Paragraphs>
  <ScaleCrop>false</ScaleCrop>
  <Company>PCMI</Company>
  <LinksUpToDate>false</LinksUpToDate>
  <CharactersWithSpaces>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creator>Administrator</dc:creator>
  <dc:description>&lt;config cover="true" show_menu="true" version="1.0.0" doctype="SDKXY"&gt;_x000d_
&lt;/config&gt;</dc:description>
  <cp:lastModifiedBy>美敬 赵</cp:lastModifiedBy>
  <cp:revision>418</cp:revision>
  <cp:lastPrinted>2025-05-06T09:59:00Z</cp:lastPrinted>
  <dcterms:created xsi:type="dcterms:W3CDTF">2024-08-01T14:04:00Z</dcterms:created>
  <dcterms:modified xsi:type="dcterms:W3CDTF">2025-05-06T09:59:00Z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2052-11.8.2.12309</vt:lpwstr>
  </property>
  <property fmtid="{D5CDD505-2E9C-101B-9397-08002B2CF9AE}" pid="15" name="ICV">
    <vt:lpwstr>BAADA675F820E6FCFAADD266BDD97EB3_43</vt:lpwstr>
  </property>
</Properties>
</file>